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46DD6C3" w:rsidR="00136ABB" w:rsidRPr="00AA7FB8" w:rsidRDefault="00FD4F8C" w:rsidP="00136ABB">
      <w:pPr>
        <w:spacing w:line="276" w:lineRule="auto"/>
        <w:rPr>
          <w:rFonts w:asciiTheme="majorHAnsi" w:hAnsiTheme="majorHAnsi" w:cs="Calibri Light (Headings)"/>
          <w:b/>
          <w:spacing w:val="20"/>
          <w:sz w:val="16"/>
          <w:szCs w:val="16"/>
        </w:rPr>
      </w:pPr>
      <w:r w:rsidRPr="00AA7FB8">
        <w:rPr>
          <w:rFonts w:asciiTheme="majorHAnsi" w:hAnsiTheme="majorHAnsi" w:cs="Calibri Light (Headings)"/>
          <w:b/>
          <w:color w:val="00B050"/>
          <w:spacing w:val="20"/>
          <w:sz w:val="46"/>
          <w:szCs w:val="46"/>
        </w:rPr>
        <w:t xml:space="preserve">EPILEPSY MANAGEMENT POLICY </w:t>
      </w:r>
      <w:r w:rsidR="00A81408" w:rsidRPr="00AA7FB8">
        <w:rPr>
          <w:rFonts w:asciiTheme="majorHAnsi" w:hAnsiTheme="majorHAnsi" w:cs="Calibri Light (Headings)"/>
          <w:b/>
          <w:spacing w:val="20"/>
          <w:sz w:val="46"/>
          <w:szCs w:val="46"/>
        </w:rPr>
        <w:br/>
      </w:r>
    </w:p>
    <w:p w14:paraId="4399E97C" w14:textId="56CA4414" w:rsidR="00FD4F8C" w:rsidRPr="00B9075B" w:rsidRDefault="00FD4F8C" w:rsidP="00FD4F8C">
      <w:pPr>
        <w:autoSpaceDE w:val="0"/>
        <w:autoSpaceDN w:val="0"/>
        <w:adjustRightInd w:val="0"/>
        <w:spacing w:after="0" w:line="360" w:lineRule="auto"/>
        <w:rPr>
          <w:rFonts w:asciiTheme="majorHAnsi" w:eastAsia="Times New Roman" w:hAnsiTheme="majorHAnsi" w:cs="Calibri"/>
          <w:lang w:eastAsia="en-AU"/>
        </w:rPr>
      </w:pPr>
      <w:r w:rsidRPr="001F1683">
        <w:rPr>
          <w:rFonts w:asciiTheme="majorHAnsi" w:eastAsia="Times New Roman" w:hAnsiTheme="majorHAnsi" w:cs="Calibri"/>
          <w:lang w:eastAsia="en-AU"/>
        </w:rPr>
        <w:t xml:space="preserve">Epilepsy refers </w:t>
      </w:r>
      <w:r w:rsidRPr="002704F9">
        <w:rPr>
          <w:rFonts w:asciiTheme="majorHAnsi" w:eastAsia="Times New Roman" w:hAnsiTheme="majorHAnsi" w:cs="Calibri"/>
          <w:lang w:eastAsia="en-AU"/>
        </w:rPr>
        <w:t>to</w:t>
      </w:r>
      <w:r w:rsidR="002704F9" w:rsidRPr="002704F9">
        <w:rPr>
          <w:rFonts w:asciiTheme="majorHAnsi" w:eastAsia="Times New Roman" w:hAnsiTheme="majorHAnsi" w:cs="Calibri"/>
          <w:lang w:eastAsia="en-AU"/>
        </w:rPr>
        <w:t xml:space="preserve"> </w:t>
      </w:r>
      <w:r w:rsidRPr="002704F9">
        <w:rPr>
          <w:rFonts w:asciiTheme="majorHAnsi" w:eastAsia="Times New Roman" w:hAnsiTheme="majorHAnsi" w:cs="Calibri"/>
          <w:lang w:eastAsia="en-AU"/>
        </w:rPr>
        <w:t>recurring seizures</w:t>
      </w:r>
      <w:r w:rsidRPr="001F1683">
        <w:rPr>
          <w:rFonts w:asciiTheme="majorHAnsi" w:eastAsia="Times New Roman" w:hAnsiTheme="majorHAnsi" w:cs="Calibri"/>
          <w:lang w:eastAsia="en-AU"/>
        </w:rPr>
        <w:t xml:space="preserve"> where there is a disruption of normal electrical activity in the brain that can cause </w:t>
      </w:r>
      <w:r>
        <w:rPr>
          <w:rFonts w:asciiTheme="majorHAnsi" w:eastAsia="Times New Roman" w:hAnsiTheme="majorHAnsi" w:cs="Calibri"/>
          <w:lang w:eastAsia="en-AU"/>
        </w:rPr>
        <w:t>momentary lapses of consciousness, or sudden loss of body control (Epilepsy Australia, 2019).</w:t>
      </w:r>
      <w:r w:rsidRPr="001F1683">
        <w:rPr>
          <w:rFonts w:asciiTheme="majorHAnsi" w:eastAsia="Times New Roman" w:hAnsiTheme="majorHAnsi" w:cs="Calibri"/>
          <w:lang w:eastAsia="en-AU"/>
        </w:rPr>
        <w:t xml:space="preserve"> The effects of epilepsy can vary, some children will suffer no adverse effects while epilepsy may impact others greatly. Some children with epilepsy may have absence seizures where they are briefly unconscious. Our Service will implement inclusive practices to cater for the additional requirements of children with epilepsy in a respectful and confidential manner.</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FD4F8C">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FD4F8C" w14:paraId="709C42F0" w14:textId="77777777" w:rsidTr="00FD4F8C">
        <w:trPr>
          <w:trHeight w:val="758"/>
        </w:trPr>
        <w:tc>
          <w:tcPr>
            <w:tcW w:w="772" w:type="dxa"/>
            <w:vAlign w:val="center"/>
          </w:tcPr>
          <w:p w14:paraId="0B6298F9" w14:textId="3AABF92F" w:rsidR="00FD4F8C" w:rsidRPr="00FD4F8C" w:rsidRDefault="00FD4F8C" w:rsidP="00FD4F8C">
            <w:pPr>
              <w:jc w:val="center"/>
              <w:rPr>
                <w:rFonts w:asciiTheme="majorHAnsi" w:hAnsiTheme="majorHAnsi"/>
              </w:rPr>
            </w:pPr>
            <w:r w:rsidRPr="00FD4F8C">
              <w:rPr>
                <w:rFonts w:asciiTheme="majorHAnsi" w:hAnsiTheme="majorHAnsi"/>
              </w:rPr>
              <w:t>2.1.1</w:t>
            </w:r>
          </w:p>
        </w:tc>
        <w:tc>
          <w:tcPr>
            <w:tcW w:w="1609" w:type="dxa"/>
            <w:vAlign w:val="center"/>
          </w:tcPr>
          <w:p w14:paraId="770D3442" w14:textId="3428B72A" w:rsidR="00FD4F8C" w:rsidRPr="00FD4F8C" w:rsidRDefault="00FD4F8C" w:rsidP="00FD4F8C">
            <w:pPr>
              <w:rPr>
                <w:rFonts w:asciiTheme="majorHAnsi" w:hAnsiTheme="majorHAnsi"/>
              </w:rPr>
            </w:pPr>
            <w:r w:rsidRPr="00FD4F8C">
              <w:rPr>
                <w:rFonts w:asciiTheme="majorHAnsi" w:hAnsiTheme="majorHAnsi"/>
                <w:bCs/>
              </w:rPr>
              <w:t xml:space="preserve">Wellbeing and comfort </w:t>
            </w:r>
          </w:p>
        </w:tc>
        <w:tc>
          <w:tcPr>
            <w:tcW w:w="6804" w:type="dxa"/>
            <w:vAlign w:val="center"/>
          </w:tcPr>
          <w:p w14:paraId="0921CC03" w14:textId="5211CDB9" w:rsidR="00FD4F8C" w:rsidRPr="00FD4F8C" w:rsidRDefault="00FD4F8C" w:rsidP="00FD4F8C">
            <w:pPr>
              <w:rPr>
                <w:rFonts w:asciiTheme="majorHAnsi" w:hAnsiTheme="majorHAnsi"/>
              </w:rPr>
            </w:pPr>
            <w:r w:rsidRPr="00FD4F8C">
              <w:rPr>
                <w:rFonts w:asciiTheme="majorHAnsi" w:hAnsiTheme="majorHAnsi"/>
              </w:rPr>
              <w:t>Each child’s wellbeing and comfort is provided for, including appropriate opportunities to meet each child’s needs for sleep, rest and relaxation.</w:t>
            </w:r>
          </w:p>
        </w:tc>
      </w:tr>
      <w:tr w:rsidR="00FD4F8C" w14:paraId="141C76D6" w14:textId="77777777" w:rsidTr="00FD4F8C">
        <w:trPr>
          <w:trHeight w:val="981"/>
        </w:trPr>
        <w:tc>
          <w:tcPr>
            <w:tcW w:w="772" w:type="dxa"/>
            <w:shd w:val="clear" w:color="auto" w:fill="F2F2F2" w:themeFill="background1" w:themeFillShade="F2"/>
            <w:vAlign w:val="center"/>
          </w:tcPr>
          <w:p w14:paraId="2EA46928" w14:textId="063BB6AC" w:rsidR="00FD4F8C" w:rsidRPr="00FD4F8C" w:rsidRDefault="00FD4F8C" w:rsidP="00FD4F8C">
            <w:pPr>
              <w:jc w:val="center"/>
              <w:rPr>
                <w:rFonts w:asciiTheme="majorHAnsi" w:hAnsiTheme="majorHAnsi"/>
              </w:rPr>
            </w:pPr>
            <w:r w:rsidRPr="00FD4F8C">
              <w:rPr>
                <w:rFonts w:asciiTheme="majorHAnsi" w:hAnsiTheme="majorHAnsi"/>
              </w:rPr>
              <w:t>2.1.2</w:t>
            </w:r>
          </w:p>
        </w:tc>
        <w:tc>
          <w:tcPr>
            <w:tcW w:w="1609" w:type="dxa"/>
            <w:shd w:val="clear" w:color="auto" w:fill="F2F2F2" w:themeFill="background1" w:themeFillShade="F2"/>
            <w:vAlign w:val="center"/>
          </w:tcPr>
          <w:p w14:paraId="7462F700" w14:textId="7380FD1B" w:rsidR="00FD4F8C" w:rsidRPr="00FD4F8C" w:rsidRDefault="00FD4F8C" w:rsidP="00FD4F8C">
            <w:pPr>
              <w:rPr>
                <w:rFonts w:asciiTheme="majorHAnsi" w:hAnsiTheme="majorHAnsi"/>
              </w:rPr>
            </w:pPr>
            <w:r w:rsidRPr="00FD4F8C">
              <w:rPr>
                <w:rFonts w:asciiTheme="majorHAnsi" w:hAnsiTheme="majorHAnsi"/>
                <w:bCs/>
              </w:rPr>
              <w:t xml:space="preserve">Health practices and procedures </w:t>
            </w:r>
          </w:p>
        </w:tc>
        <w:tc>
          <w:tcPr>
            <w:tcW w:w="6804" w:type="dxa"/>
            <w:shd w:val="clear" w:color="auto" w:fill="F2F2F2" w:themeFill="background1" w:themeFillShade="F2"/>
            <w:vAlign w:val="center"/>
          </w:tcPr>
          <w:p w14:paraId="13AAA22E" w14:textId="21C0B7C2" w:rsidR="00FD4F8C" w:rsidRPr="00FD4F8C" w:rsidRDefault="00FD4F8C" w:rsidP="00FD4F8C">
            <w:pPr>
              <w:rPr>
                <w:rFonts w:asciiTheme="majorHAnsi" w:hAnsiTheme="majorHAnsi"/>
              </w:rPr>
            </w:pPr>
            <w:r w:rsidRPr="00FD4F8C">
              <w:rPr>
                <w:rFonts w:asciiTheme="majorHAnsi" w:hAnsiTheme="majorHAnsi"/>
              </w:rPr>
              <w:t xml:space="preserve">Effective illness and injury management and hygiene practices are promoted and implemented. </w:t>
            </w:r>
          </w:p>
        </w:tc>
      </w:tr>
      <w:tr w:rsidR="00FD4F8C" w14:paraId="69AD9603" w14:textId="77777777" w:rsidTr="00FD4F8C">
        <w:trPr>
          <w:trHeight w:val="595"/>
        </w:trPr>
        <w:tc>
          <w:tcPr>
            <w:tcW w:w="772" w:type="dxa"/>
            <w:vAlign w:val="center"/>
          </w:tcPr>
          <w:p w14:paraId="74B75F73" w14:textId="00ACD849" w:rsidR="00FD4F8C" w:rsidRPr="00FD4F8C" w:rsidRDefault="00FD4F8C" w:rsidP="00FD4F8C">
            <w:pPr>
              <w:jc w:val="center"/>
              <w:rPr>
                <w:rFonts w:asciiTheme="majorHAnsi" w:hAnsiTheme="majorHAnsi"/>
              </w:rPr>
            </w:pPr>
            <w:r w:rsidRPr="00FD4F8C">
              <w:rPr>
                <w:rFonts w:asciiTheme="majorHAnsi" w:hAnsiTheme="majorHAnsi"/>
              </w:rPr>
              <w:t>2.2</w:t>
            </w:r>
          </w:p>
        </w:tc>
        <w:tc>
          <w:tcPr>
            <w:tcW w:w="1609" w:type="dxa"/>
            <w:vAlign w:val="center"/>
          </w:tcPr>
          <w:p w14:paraId="39D5A594" w14:textId="409BD223" w:rsidR="00FD4F8C" w:rsidRPr="00FD4F8C" w:rsidRDefault="00FD4F8C" w:rsidP="00FD4F8C">
            <w:pPr>
              <w:rPr>
                <w:rFonts w:asciiTheme="majorHAnsi" w:hAnsiTheme="majorHAnsi"/>
              </w:rPr>
            </w:pPr>
            <w:r w:rsidRPr="00FD4F8C">
              <w:rPr>
                <w:rFonts w:asciiTheme="majorHAnsi" w:hAnsiTheme="majorHAnsi"/>
                <w:bCs/>
              </w:rPr>
              <w:t xml:space="preserve">Safety </w:t>
            </w:r>
          </w:p>
        </w:tc>
        <w:tc>
          <w:tcPr>
            <w:tcW w:w="6804" w:type="dxa"/>
            <w:vAlign w:val="center"/>
          </w:tcPr>
          <w:p w14:paraId="543E00B2" w14:textId="1299ACE1" w:rsidR="00FD4F8C" w:rsidRPr="00FD4F8C" w:rsidRDefault="00FD4F8C" w:rsidP="00FD4F8C">
            <w:pPr>
              <w:rPr>
                <w:rFonts w:asciiTheme="majorHAnsi" w:hAnsiTheme="majorHAnsi"/>
              </w:rPr>
            </w:pPr>
            <w:r w:rsidRPr="00FD4F8C">
              <w:rPr>
                <w:rFonts w:asciiTheme="majorHAnsi" w:hAnsiTheme="majorHAnsi"/>
              </w:rPr>
              <w:t xml:space="preserve">Each child is protected. </w:t>
            </w:r>
          </w:p>
        </w:tc>
      </w:tr>
      <w:tr w:rsidR="00FD4F8C" w14:paraId="30272846" w14:textId="77777777" w:rsidTr="00FD4F8C">
        <w:trPr>
          <w:trHeight w:val="595"/>
        </w:trPr>
        <w:tc>
          <w:tcPr>
            <w:tcW w:w="772" w:type="dxa"/>
            <w:shd w:val="clear" w:color="auto" w:fill="F2F2F2" w:themeFill="background1" w:themeFillShade="F2"/>
            <w:vAlign w:val="center"/>
          </w:tcPr>
          <w:p w14:paraId="3CCB2A79" w14:textId="404FE7F9" w:rsidR="00FD4F8C" w:rsidRPr="00FD4F8C" w:rsidRDefault="00FD4F8C" w:rsidP="00FD4F8C">
            <w:pPr>
              <w:jc w:val="center"/>
              <w:rPr>
                <w:rFonts w:asciiTheme="majorHAnsi" w:hAnsiTheme="majorHAnsi"/>
              </w:rPr>
            </w:pPr>
            <w:r w:rsidRPr="00FD4F8C">
              <w:rPr>
                <w:rFonts w:asciiTheme="majorHAnsi" w:hAnsiTheme="majorHAnsi"/>
              </w:rPr>
              <w:t>2.2.1</w:t>
            </w:r>
          </w:p>
        </w:tc>
        <w:tc>
          <w:tcPr>
            <w:tcW w:w="1609" w:type="dxa"/>
            <w:shd w:val="clear" w:color="auto" w:fill="F2F2F2" w:themeFill="background1" w:themeFillShade="F2"/>
            <w:vAlign w:val="center"/>
          </w:tcPr>
          <w:p w14:paraId="59292FEF" w14:textId="442272CA" w:rsidR="00FD4F8C" w:rsidRPr="00FD4F8C" w:rsidRDefault="00FD4F8C" w:rsidP="00FD4F8C">
            <w:pPr>
              <w:rPr>
                <w:rFonts w:asciiTheme="majorHAnsi" w:hAnsiTheme="majorHAnsi"/>
              </w:rPr>
            </w:pPr>
            <w:r w:rsidRPr="00FD4F8C">
              <w:rPr>
                <w:rFonts w:asciiTheme="majorHAnsi" w:hAnsiTheme="majorHAnsi"/>
                <w:bCs/>
              </w:rPr>
              <w:t xml:space="preserve">Supervision </w:t>
            </w:r>
          </w:p>
        </w:tc>
        <w:tc>
          <w:tcPr>
            <w:tcW w:w="6804" w:type="dxa"/>
            <w:shd w:val="clear" w:color="auto" w:fill="F2F2F2" w:themeFill="background1" w:themeFillShade="F2"/>
            <w:vAlign w:val="center"/>
          </w:tcPr>
          <w:p w14:paraId="1C20C4B6" w14:textId="5C107B8F" w:rsidR="00FD4F8C" w:rsidRPr="00FD4F8C" w:rsidRDefault="00FD4F8C" w:rsidP="00FD4F8C">
            <w:pPr>
              <w:rPr>
                <w:rFonts w:asciiTheme="majorHAnsi" w:hAnsiTheme="majorHAnsi"/>
              </w:rPr>
            </w:pPr>
            <w:r w:rsidRPr="00FD4F8C">
              <w:rPr>
                <w:rFonts w:asciiTheme="majorHAnsi" w:hAnsiTheme="majorHAnsi"/>
              </w:rPr>
              <w:t>At all times, reasonable precautions and adequate supervision ensure children are protected from harm and hazard.</w:t>
            </w:r>
          </w:p>
        </w:tc>
      </w:tr>
      <w:tr w:rsidR="003D40EA" w14:paraId="11DCB188" w14:textId="77777777" w:rsidTr="003D40EA">
        <w:trPr>
          <w:trHeight w:val="595"/>
        </w:trPr>
        <w:tc>
          <w:tcPr>
            <w:tcW w:w="772" w:type="dxa"/>
            <w:shd w:val="clear" w:color="auto" w:fill="FFFFFF" w:themeFill="background1"/>
            <w:vAlign w:val="center"/>
          </w:tcPr>
          <w:p w14:paraId="20AD8A7E" w14:textId="3E934294" w:rsidR="003D40EA" w:rsidRPr="005D6B29" w:rsidRDefault="003D40EA" w:rsidP="003D40EA">
            <w:pPr>
              <w:jc w:val="center"/>
              <w:rPr>
                <w:rFonts w:asciiTheme="majorHAnsi" w:hAnsiTheme="majorHAnsi"/>
              </w:rPr>
            </w:pPr>
            <w:r w:rsidRPr="005D6B29">
              <w:rPr>
                <w:rFonts w:asciiTheme="majorHAnsi" w:hAnsiTheme="majorHAnsi"/>
              </w:rPr>
              <w:t>2.2.2</w:t>
            </w:r>
          </w:p>
        </w:tc>
        <w:tc>
          <w:tcPr>
            <w:tcW w:w="1609" w:type="dxa"/>
            <w:shd w:val="clear" w:color="auto" w:fill="FFFFFF" w:themeFill="background1"/>
            <w:vAlign w:val="center"/>
          </w:tcPr>
          <w:p w14:paraId="3CA6D1B3" w14:textId="326DF3E5" w:rsidR="003D40EA" w:rsidRPr="005D6B29" w:rsidRDefault="003D40EA" w:rsidP="003D40EA">
            <w:pPr>
              <w:rPr>
                <w:rFonts w:asciiTheme="majorHAnsi" w:hAnsiTheme="majorHAnsi"/>
                <w:bCs/>
              </w:rPr>
            </w:pPr>
            <w:r w:rsidRPr="005D6B29">
              <w:rPr>
                <w:rFonts w:asciiTheme="majorHAnsi" w:hAnsiTheme="majorHAnsi"/>
                <w:bCs/>
              </w:rPr>
              <w:t xml:space="preserve">Incident and emergency management </w:t>
            </w:r>
          </w:p>
        </w:tc>
        <w:tc>
          <w:tcPr>
            <w:tcW w:w="6804" w:type="dxa"/>
            <w:shd w:val="clear" w:color="auto" w:fill="FFFFFF" w:themeFill="background1"/>
            <w:vAlign w:val="center"/>
          </w:tcPr>
          <w:p w14:paraId="66C79645" w14:textId="3F3260A6" w:rsidR="003D40EA" w:rsidRPr="005D6B29" w:rsidRDefault="003D40EA" w:rsidP="003D40EA">
            <w:pPr>
              <w:rPr>
                <w:rFonts w:asciiTheme="majorHAnsi" w:hAnsiTheme="majorHAnsi"/>
              </w:rPr>
            </w:pPr>
            <w:r w:rsidRPr="005D6B29">
              <w:rPr>
                <w:rFonts w:asciiTheme="majorHAnsi" w:hAnsiTheme="majorHAnsi"/>
              </w:rPr>
              <w:t xml:space="preserve">Plans to effectively manage incidents and emergencies are developed in consultation with relevant authorities, practiced and implemented. </w:t>
            </w:r>
          </w:p>
        </w:tc>
      </w:tr>
    </w:tbl>
    <w:p w14:paraId="044E86F5" w14:textId="409B1020"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29264E9" w:rsidR="00A81408" w:rsidRPr="00151775" w:rsidRDefault="009456B5"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46380A" w14:paraId="24BA0BA6" w14:textId="77777777" w:rsidTr="0046380A">
        <w:trPr>
          <w:trHeight w:val="504"/>
        </w:trPr>
        <w:tc>
          <w:tcPr>
            <w:tcW w:w="1101" w:type="dxa"/>
            <w:shd w:val="clear" w:color="auto" w:fill="FFFFFF" w:themeFill="background1"/>
            <w:vAlign w:val="center"/>
          </w:tcPr>
          <w:p w14:paraId="0602093E" w14:textId="737855EF" w:rsidR="0046380A" w:rsidRPr="00E6237B" w:rsidRDefault="0046380A" w:rsidP="00FD4F8C">
            <w:pPr>
              <w:jc w:val="center"/>
              <w:rPr>
                <w:rFonts w:asciiTheme="majorHAnsi" w:hAnsiTheme="majorHAnsi" w:cs="Calibri"/>
                <w:szCs w:val="18"/>
              </w:rPr>
            </w:pPr>
            <w:r w:rsidRPr="00E6237B">
              <w:rPr>
                <w:rFonts w:asciiTheme="majorHAnsi" w:hAnsiTheme="majorHAnsi" w:cs="Calibri"/>
                <w:szCs w:val="18"/>
              </w:rPr>
              <w:t>12</w:t>
            </w:r>
          </w:p>
        </w:tc>
        <w:tc>
          <w:tcPr>
            <w:tcW w:w="8079" w:type="dxa"/>
            <w:shd w:val="clear" w:color="auto" w:fill="FFFFFF" w:themeFill="background1"/>
            <w:vAlign w:val="center"/>
          </w:tcPr>
          <w:p w14:paraId="17294147" w14:textId="2AEF3910" w:rsidR="0046380A" w:rsidRPr="00E6237B" w:rsidRDefault="0046380A" w:rsidP="00FD4F8C">
            <w:pPr>
              <w:rPr>
                <w:rFonts w:asciiTheme="majorHAnsi" w:hAnsiTheme="majorHAnsi" w:cs="Calibri"/>
                <w:color w:val="000000"/>
                <w:szCs w:val="18"/>
              </w:rPr>
            </w:pPr>
            <w:r w:rsidRPr="00E6237B">
              <w:rPr>
                <w:rFonts w:asciiTheme="majorHAnsi" w:hAnsiTheme="majorHAnsi" w:cs="Calibri"/>
                <w:color w:val="000000"/>
                <w:szCs w:val="18"/>
              </w:rPr>
              <w:t>Meaning of a serious incident</w:t>
            </w:r>
          </w:p>
        </w:tc>
      </w:tr>
      <w:tr w:rsidR="002704F9" w14:paraId="7596C593" w14:textId="77777777" w:rsidTr="009A7773">
        <w:trPr>
          <w:trHeight w:val="504"/>
        </w:trPr>
        <w:tc>
          <w:tcPr>
            <w:tcW w:w="1101" w:type="dxa"/>
            <w:shd w:val="clear" w:color="auto" w:fill="F2F2F2" w:themeFill="background1" w:themeFillShade="F2"/>
            <w:vAlign w:val="center"/>
          </w:tcPr>
          <w:p w14:paraId="4EDB085A" w14:textId="44DF24E7" w:rsidR="002704F9" w:rsidRPr="00E6237B" w:rsidRDefault="002704F9" w:rsidP="00FD4F8C">
            <w:pPr>
              <w:jc w:val="center"/>
              <w:rPr>
                <w:rFonts w:asciiTheme="majorHAnsi" w:hAnsiTheme="majorHAnsi" w:cs="Calibri"/>
                <w:szCs w:val="18"/>
              </w:rPr>
            </w:pPr>
            <w:r w:rsidRPr="00E6237B">
              <w:rPr>
                <w:rFonts w:asciiTheme="majorHAnsi" w:hAnsiTheme="majorHAnsi" w:cs="Calibri"/>
                <w:szCs w:val="18"/>
              </w:rPr>
              <w:t>85</w:t>
            </w:r>
          </w:p>
        </w:tc>
        <w:tc>
          <w:tcPr>
            <w:tcW w:w="8079" w:type="dxa"/>
            <w:shd w:val="clear" w:color="auto" w:fill="F2F2F2" w:themeFill="background1" w:themeFillShade="F2"/>
            <w:vAlign w:val="center"/>
          </w:tcPr>
          <w:p w14:paraId="43DC4D85" w14:textId="64FC98DB" w:rsidR="002704F9" w:rsidRPr="00E6237B" w:rsidRDefault="002704F9" w:rsidP="00FD4F8C">
            <w:pPr>
              <w:rPr>
                <w:rFonts w:asciiTheme="majorHAnsi" w:hAnsiTheme="majorHAnsi" w:cs="Calibri"/>
                <w:color w:val="000000"/>
                <w:szCs w:val="18"/>
              </w:rPr>
            </w:pPr>
            <w:r w:rsidRPr="00E6237B">
              <w:rPr>
                <w:rFonts w:asciiTheme="majorHAnsi" w:hAnsiTheme="majorHAnsi" w:cs="Calibri"/>
                <w:color w:val="000000"/>
                <w:szCs w:val="18"/>
              </w:rPr>
              <w:t>Incident, injury, trauma and illness policies and procedures</w:t>
            </w:r>
          </w:p>
        </w:tc>
      </w:tr>
      <w:tr w:rsidR="00551BC3" w14:paraId="6B83D323" w14:textId="77777777" w:rsidTr="009A7773">
        <w:trPr>
          <w:trHeight w:val="504"/>
        </w:trPr>
        <w:tc>
          <w:tcPr>
            <w:tcW w:w="1101" w:type="dxa"/>
            <w:shd w:val="clear" w:color="auto" w:fill="FFFFFF" w:themeFill="background1"/>
            <w:vAlign w:val="center"/>
          </w:tcPr>
          <w:p w14:paraId="65B19C36" w14:textId="274BC012" w:rsidR="00551BC3" w:rsidRPr="005D6B29" w:rsidRDefault="00551BC3" w:rsidP="00551BC3">
            <w:pPr>
              <w:jc w:val="center"/>
              <w:rPr>
                <w:rFonts w:asciiTheme="majorHAnsi" w:hAnsiTheme="majorHAnsi" w:cs="Calibri"/>
                <w:szCs w:val="18"/>
              </w:rPr>
            </w:pPr>
            <w:r w:rsidRPr="005D6B29">
              <w:rPr>
                <w:rFonts w:asciiTheme="majorHAnsi" w:hAnsiTheme="majorHAnsi" w:cs="Calibri"/>
              </w:rPr>
              <w:t>86</w:t>
            </w:r>
          </w:p>
        </w:tc>
        <w:tc>
          <w:tcPr>
            <w:tcW w:w="8079" w:type="dxa"/>
            <w:shd w:val="clear" w:color="auto" w:fill="FFFFFF" w:themeFill="background1"/>
            <w:vAlign w:val="center"/>
          </w:tcPr>
          <w:p w14:paraId="69C2A6BF" w14:textId="2014409E" w:rsidR="00551BC3" w:rsidRPr="005D6B29" w:rsidRDefault="00551BC3" w:rsidP="00551BC3">
            <w:pPr>
              <w:rPr>
                <w:rFonts w:asciiTheme="majorHAnsi" w:hAnsiTheme="majorHAnsi" w:cs="Calibri"/>
                <w:color w:val="000000"/>
                <w:szCs w:val="18"/>
              </w:rPr>
            </w:pPr>
            <w:r w:rsidRPr="005D6B29">
              <w:rPr>
                <w:rFonts w:asciiTheme="majorHAnsi" w:hAnsiTheme="majorHAnsi" w:cs="Calibri"/>
                <w:color w:val="000000"/>
              </w:rPr>
              <w:t>Notification to parents of incident, injury, trauma and illness</w:t>
            </w:r>
          </w:p>
        </w:tc>
      </w:tr>
      <w:tr w:rsidR="00551BC3" w14:paraId="4A887578" w14:textId="77777777" w:rsidTr="009A7773">
        <w:trPr>
          <w:trHeight w:val="504"/>
        </w:trPr>
        <w:tc>
          <w:tcPr>
            <w:tcW w:w="1101" w:type="dxa"/>
            <w:shd w:val="clear" w:color="auto" w:fill="F2F2F2" w:themeFill="background1" w:themeFillShade="F2"/>
            <w:vAlign w:val="center"/>
          </w:tcPr>
          <w:p w14:paraId="3F9D9BF5" w14:textId="0126B0D6" w:rsidR="00551BC3" w:rsidRPr="005D6B29" w:rsidRDefault="00551BC3" w:rsidP="00551BC3">
            <w:pPr>
              <w:jc w:val="center"/>
              <w:rPr>
                <w:rFonts w:asciiTheme="majorHAnsi" w:hAnsiTheme="majorHAnsi" w:cs="Calibri"/>
                <w:szCs w:val="18"/>
              </w:rPr>
            </w:pPr>
            <w:r w:rsidRPr="005D6B29">
              <w:rPr>
                <w:rFonts w:asciiTheme="majorHAnsi" w:hAnsiTheme="majorHAnsi" w:cs="Calibri"/>
              </w:rPr>
              <w:t>89</w:t>
            </w:r>
          </w:p>
        </w:tc>
        <w:tc>
          <w:tcPr>
            <w:tcW w:w="8079" w:type="dxa"/>
            <w:shd w:val="clear" w:color="auto" w:fill="F2F2F2" w:themeFill="background1" w:themeFillShade="F2"/>
            <w:vAlign w:val="center"/>
          </w:tcPr>
          <w:p w14:paraId="1C74DE7F" w14:textId="445AAF13" w:rsidR="00551BC3" w:rsidRPr="005D6B29" w:rsidRDefault="00551BC3" w:rsidP="00551BC3">
            <w:pPr>
              <w:rPr>
                <w:rFonts w:asciiTheme="majorHAnsi" w:hAnsiTheme="majorHAnsi" w:cs="Calibri"/>
                <w:color w:val="000000"/>
                <w:szCs w:val="18"/>
              </w:rPr>
            </w:pPr>
            <w:r w:rsidRPr="005D6B29">
              <w:rPr>
                <w:rFonts w:asciiTheme="majorHAnsi" w:hAnsiTheme="majorHAnsi" w:cs="Calibri"/>
                <w:color w:val="000000"/>
              </w:rPr>
              <w:t>First aid kits</w:t>
            </w:r>
          </w:p>
        </w:tc>
      </w:tr>
      <w:tr w:rsidR="00551BC3" w14:paraId="158D1CC8" w14:textId="77777777" w:rsidTr="009A7773">
        <w:trPr>
          <w:trHeight w:val="504"/>
        </w:trPr>
        <w:tc>
          <w:tcPr>
            <w:tcW w:w="1101" w:type="dxa"/>
            <w:shd w:val="clear" w:color="auto" w:fill="FFFFFF" w:themeFill="background1"/>
            <w:vAlign w:val="center"/>
          </w:tcPr>
          <w:p w14:paraId="6E78B768" w14:textId="57F95725" w:rsidR="00551BC3" w:rsidRPr="003A2333" w:rsidRDefault="00551BC3" w:rsidP="00551BC3">
            <w:pPr>
              <w:jc w:val="center"/>
              <w:rPr>
                <w:rFonts w:asciiTheme="majorHAnsi" w:hAnsiTheme="majorHAnsi"/>
              </w:rPr>
            </w:pPr>
            <w:r w:rsidRPr="00B9075B">
              <w:rPr>
                <w:rFonts w:asciiTheme="majorHAnsi" w:hAnsiTheme="majorHAnsi" w:cs="Calibri"/>
                <w:szCs w:val="18"/>
              </w:rPr>
              <w:t>90</w:t>
            </w:r>
          </w:p>
        </w:tc>
        <w:tc>
          <w:tcPr>
            <w:tcW w:w="8079" w:type="dxa"/>
            <w:shd w:val="clear" w:color="auto" w:fill="FFFFFF" w:themeFill="background1"/>
            <w:vAlign w:val="center"/>
          </w:tcPr>
          <w:p w14:paraId="2821036C" w14:textId="3E76A84D" w:rsidR="00551BC3" w:rsidRPr="003A2333" w:rsidRDefault="00551BC3" w:rsidP="00551BC3">
            <w:pPr>
              <w:rPr>
                <w:rFonts w:asciiTheme="majorHAnsi" w:hAnsiTheme="majorHAnsi"/>
              </w:rPr>
            </w:pPr>
            <w:r w:rsidRPr="00B9075B">
              <w:rPr>
                <w:rFonts w:asciiTheme="majorHAnsi" w:hAnsiTheme="majorHAnsi" w:cs="Calibri"/>
                <w:color w:val="000000"/>
                <w:szCs w:val="18"/>
              </w:rPr>
              <w:t xml:space="preserve">Medical conditions policy </w:t>
            </w:r>
          </w:p>
        </w:tc>
      </w:tr>
      <w:tr w:rsidR="00551BC3" w14:paraId="4588EB0D" w14:textId="77777777" w:rsidTr="009A7773">
        <w:trPr>
          <w:trHeight w:val="544"/>
        </w:trPr>
        <w:tc>
          <w:tcPr>
            <w:tcW w:w="1101" w:type="dxa"/>
            <w:shd w:val="clear" w:color="auto" w:fill="F2F2F2" w:themeFill="background1" w:themeFillShade="F2"/>
            <w:vAlign w:val="center"/>
          </w:tcPr>
          <w:p w14:paraId="6195D043" w14:textId="0D95CBA1" w:rsidR="00551BC3" w:rsidRPr="003A2333" w:rsidRDefault="00551BC3" w:rsidP="00551BC3">
            <w:pPr>
              <w:jc w:val="center"/>
              <w:rPr>
                <w:rFonts w:asciiTheme="majorHAnsi" w:hAnsiTheme="majorHAnsi"/>
              </w:rPr>
            </w:pPr>
            <w:r w:rsidRPr="00B9075B">
              <w:rPr>
                <w:rFonts w:asciiTheme="majorHAnsi" w:hAnsiTheme="majorHAnsi" w:cs="Calibri"/>
                <w:szCs w:val="18"/>
              </w:rPr>
              <w:t>90(1)(iv)</w:t>
            </w:r>
          </w:p>
        </w:tc>
        <w:tc>
          <w:tcPr>
            <w:tcW w:w="8079" w:type="dxa"/>
            <w:shd w:val="clear" w:color="auto" w:fill="F2F2F2" w:themeFill="background1" w:themeFillShade="F2"/>
            <w:vAlign w:val="center"/>
          </w:tcPr>
          <w:p w14:paraId="4B638F9A" w14:textId="240F8E89" w:rsidR="00551BC3" w:rsidRPr="003A2333" w:rsidRDefault="00551BC3" w:rsidP="00551BC3">
            <w:pPr>
              <w:rPr>
                <w:rFonts w:asciiTheme="majorHAnsi" w:hAnsiTheme="majorHAnsi"/>
              </w:rPr>
            </w:pPr>
            <w:r w:rsidRPr="00B9075B">
              <w:rPr>
                <w:rFonts w:asciiTheme="majorHAnsi" w:hAnsiTheme="majorHAnsi" w:cs="Calibri"/>
                <w:color w:val="000000"/>
                <w:szCs w:val="18"/>
              </w:rPr>
              <w:t>Medical Conditions Communication Plan</w:t>
            </w:r>
          </w:p>
        </w:tc>
      </w:tr>
      <w:tr w:rsidR="00551BC3" w14:paraId="16F8934F" w14:textId="77777777" w:rsidTr="009A7773">
        <w:trPr>
          <w:trHeight w:val="566"/>
        </w:trPr>
        <w:tc>
          <w:tcPr>
            <w:tcW w:w="1101" w:type="dxa"/>
            <w:shd w:val="clear" w:color="auto" w:fill="FFFFFF" w:themeFill="background1"/>
            <w:vAlign w:val="center"/>
          </w:tcPr>
          <w:p w14:paraId="30AE1EFA" w14:textId="262A6AB4" w:rsidR="00551BC3" w:rsidRPr="003A2333" w:rsidRDefault="00551BC3" w:rsidP="00551BC3">
            <w:pPr>
              <w:jc w:val="center"/>
              <w:rPr>
                <w:rFonts w:asciiTheme="majorHAnsi" w:hAnsiTheme="majorHAnsi"/>
              </w:rPr>
            </w:pPr>
            <w:r w:rsidRPr="00B9075B">
              <w:rPr>
                <w:rFonts w:asciiTheme="majorHAnsi" w:hAnsiTheme="majorHAnsi" w:cs="Calibri"/>
                <w:szCs w:val="18"/>
              </w:rPr>
              <w:t>91</w:t>
            </w:r>
          </w:p>
        </w:tc>
        <w:tc>
          <w:tcPr>
            <w:tcW w:w="8079" w:type="dxa"/>
            <w:shd w:val="clear" w:color="auto" w:fill="FFFFFF" w:themeFill="background1"/>
            <w:vAlign w:val="center"/>
          </w:tcPr>
          <w:p w14:paraId="22E71AB7" w14:textId="3BD3D39F" w:rsidR="00551BC3" w:rsidRPr="003A2333" w:rsidRDefault="00551BC3" w:rsidP="00551BC3">
            <w:pPr>
              <w:rPr>
                <w:rFonts w:asciiTheme="majorHAnsi" w:hAnsiTheme="majorHAnsi"/>
                <w:lang w:val="en-US"/>
              </w:rPr>
            </w:pPr>
            <w:r w:rsidRPr="00B9075B">
              <w:rPr>
                <w:rFonts w:asciiTheme="majorHAnsi" w:hAnsiTheme="majorHAnsi" w:cs="Calibri"/>
                <w:color w:val="000000"/>
                <w:szCs w:val="18"/>
              </w:rPr>
              <w:t xml:space="preserve">Medical conditions policy to be provided to parents </w:t>
            </w:r>
          </w:p>
        </w:tc>
      </w:tr>
      <w:tr w:rsidR="00551BC3" w14:paraId="7F5C2108" w14:textId="77777777" w:rsidTr="009A7773">
        <w:trPr>
          <w:trHeight w:val="560"/>
        </w:trPr>
        <w:tc>
          <w:tcPr>
            <w:tcW w:w="1101" w:type="dxa"/>
            <w:shd w:val="clear" w:color="auto" w:fill="F2F2F2" w:themeFill="background1" w:themeFillShade="F2"/>
            <w:vAlign w:val="center"/>
          </w:tcPr>
          <w:p w14:paraId="5937F359" w14:textId="2F316CAA" w:rsidR="00551BC3" w:rsidRPr="003A2333" w:rsidRDefault="00551BC3" w:rsidP="00551BC3">
            <w:pPr>
              <w:jc w:val="center"/>
              <w:rPr>
                <w:rFonts w:asciiTheme="majorHAnsi" w:hAnsiTheme="majorHAnsi"/>
              </w:rPr>
            </w:pPr>
            <w:r w:rsidRPr="00B9075B">
              <w:rPr>
                <w:rFonts w:asciiTheme="majorHAnsi" w:hAnsiTheme="majorHAnsi" w:cs="Calibri"/>
                <w:szCs w:val="18"/>
              </w:rPr>
              <w:lastRenderedPageBreak/>
              <w:t>92</w:t>
            </w:r>
          </w:p>
        </w:tc>
        <w:tc>
          <w:tcPr>
            <w:tcW w:w="8079" w:type="dxa"/>
            <w:shd w:val="clear" w:color="auto" w:fill="F2F2F2" w:themeFill="background1" w:themeFillShade="F2"/>
            <w:vAlign w:val="center"/>
          </w:tcPr>
          <w:p w14:paraId="527F7945" w14:textId="477E4BA8" w:rsidR="00551BC3" w:rsidRPr="003A2333" w:rsidRDefault="00551BC3" w:rsidP="00551BC3">
            <w:pPr>
              <w:rPr>
                <w:rFonts w:asciiTheme="majorHAnsi" w:hAnsiTheme="majorHAnsi"/>
                <w:lang w:val="en-US"/>
              </w:rPr>
            </w:pPr>
            <w:r w:rsidRPr="00B9075B">
              <w:rPr>
                <w:rFonts w:asciiTheme="majorHAnsi" w:hAnsiTheme="majorHAnsi" w:cs="Calibri"/>
                <w:color w:val="000000"/>
                <w:szCs w:val="18"/>
              </w:rPr>
              <w:t xml:space="preserve">Medication record </w:t>
            </w:r>
          </w:p>
        </w:tc>
      </w:tr>
      <w:tr w:rsidR="00551BC3" w14:paraId="1871BBD3" w14:textId="77777777" w:rsidTr="009A7773">
        <w:trPr>
          <w:trHeight w:val="540"/>
        </w:trPr>
        <w:tc>
          <w:tcPr>
            <w:tcW w:w="1101" w:type="dxa"/>
            <w:shd w:val="clear" w:color="auto" w:fill="FFFFFF" w:themeFill="background1"/>
            <w:vAlign w:val="center"/>
          </w:tcPr>
          <w:p w14:paraId="0C6C2F5D" w14:textId="74588BED" w:rsidR="00551BC3" w:rsidRPr="003A2333" w:rsidRDefault="00551BC3" w:rsidP="00551BC3">
            <w:pPr>
              <w:jc w:val="center"/>
              <w:rPr>
                <w:rFonts w:asciiTheme="majorHAnsi" w:hAnsiTheme="majorHAnsi"/>
              </w:rPr>
            </w:pPr>
            <w:r w:rsidRPr="00B9075B">
              <w:rPr>
                <w:rFonts w:asciiTheme="majorHAnsi" w:hAnsiTheme="majorHAnsi" w:cs="Calibri"/>
                <w:szCs w:val="18"/>
              </w:rPr>
              <w:t>93</w:t>
            </w:r>
          </w:p>
        </w:tc>
        <w:tc>
          <w:tcPr>
            <w:tcW w:w="8079" w:type="dxa"/>
            <w:shd w:val="clear" w:color="auto" w:fill="FFFFFF" w:themeFill="background1"/>
            <w:vAlign w:val="center"/>
          </w:tcPr>
          <w:p w14:paraId="2D61B537" w14:textId="1C2C9608" w:rsidR="00551BC3" w:rsidRPr="003A2333" w:rsidRDefault="00551BC3" w:rsidP="00551BC3">
            <w:pPr>
              <w:rPr>
                <w:rFonts w:asciiTheme="majorHAnsi" w:hAnsiTheme="majorHAnsi"/>
                <w:lang w:val="en-US"/>
              </w:rPr>
            </w:pPr>
            <w:r w:rsidRPr="00B9075B">
              <w:rPr>
                <w:rFonts w:asciiTheme="majorHAnsi" w:hAnsiTheme="majorHAnsi" w:cs="Calibri"/>
                <w:color w:val="000000"/>
                <w:szCs w:val="18"/>
              </w:rPr>
              <w:t xml:space="preserve">Administration of medication </w:t>
            </w:r>
          </w:p>
        </w:tc>
      </w:tr>
      <w:tr w:rsidR="00551BC3" w14:paraId="5283493B" w14:textId="77777777" w:rsidTr="009A7773">
        <w:trPr>
          <w:trHeight w:val="576"/>
        </w:trPr>
        <w:tc>
          <w:tcPr>
            <w:tcW w:w="1101" w:type="dxa"/>
            <w:shd w:val="clear" w:color="auto" w:fill="F2F2F2" w:themeFill="background1" w:themeFillShade="F2"/>
            <w:vAlign w:val="center"/>
          </w:tcPr>
          <w:p w14:paraId="5E3F5402" w14:textId="734272D0" w:rsidR="00551BC3" w:rsidRPr="003A2333" w:rsidRDefault="00551BC3" w:rsidP="00551BC3">
            <w:pPr>
              <w:jc w:val="center"/>
              <w:rPr>
                <w:rFonts w:asciiTheme="majorHAnsi" w:hAnsiTheme="majorHAnsi"/>
              </w:rPr>
            </w:pPr>
            <w:r w:rsidRPr="00B9075B">
              <w:rPr>
                <w:rFonts w:asciiTheme="majorHAnsi" w:hAnsiTheme="majorHAnsi" w:cs="Calibri"/>
                <w:szCs w:val="18"/>
              </w:rPr>
              <w:t>94</w:t>
            </w:r>
          </w:p>
        </w:tc>
        <w:tc>
          <w:tcPr>
            <w:tcW w:w="8079" w:type="dxa"/>
            <w:shd w:val="clear" w:color="auto" w:fill="F2F2F2" w:themeFill="background1" w:themeFillShade="F2"/>
            <w:vAlign w:val="center"/>
          </w:tcPr>
          <w:p w14:paraId="3E86C012" w14:textId="23A29550" w:rsidR="00551BC3" w:rsidRPr="003A2333" w:rsidRDefault="00551BC3" w:rsidP="00551BC3">
            <w:pPr>
              <w:rPr>
                <w:rFonts w:asciiTheme="majorHAnsi" w:hAnsiTheme="majorHAnsi"/>
                <w:lang w:val="en-US"/>
              </w:rPr>
            </w:pPr>
            <w:r w:rsidRPr="00B9075B">
              <w:rPr>
                <w:rFonts w:asciiTheme="majorHAnsi" w:hAnsiTheme="majorHAnsi" w:cs="Calibri"/>
                <w:color w:val="000000"/>
                <w:szCs w:val="18"/>
              </w:rPr>
              <w:t xml:space="preserve">Exception to authorisation requirement—anaphylaxis or asthma emergency </w:t>
            </w:r>
          </w:p>
        </w:tc>
      </w:tr>
      <w:tr w:rsidR="00551BC3" w14:paraId="13B4DF07" w14:textId="77777777" w:rsidTr="009A7773">
        <w:trPr>
          <w:trHeight w:val="576"/>
        </w:trPr>
        <w:tc>
          <w:tcPr>
            <w:tcW w:w="1101" w:type="dxa"/>
            <w:shd w:val="clear" w:color="auto" w:fill="FFFFFF" w:themeFill="background1"/>
            <w:vAlign w:val="center"/>
          </w:tcPr>
          <w:p w14:paraId="69E3B540" w14:textId="506A8D0C" w:rsidR="00551BC3" w:rsidRPr="003A2333" w:rsidRDefault="00551BC3" w:rsidP="00551BC3">
            <w:pPr>
              <w:jc w:val="center"/>
              <w:rPr>
                <w:rFonts w:ascii="Calibri Light" w:hAnsi="Calibri Light" w:cs="Calibri"/>
              </w:rPr>
            </w:pPr>
            <w:r w:rsidRPr="00B9075B">
              <w:rPr>
                <w:rFonts w:asciiTheme="majorHAnsi" w:hAnsiTheme="majorHAnsi" w:cs="Calibri"/>
                <w:szCs w:val="18"/>
              </w:rPr>
              <w:t>95</w:t>
            </w:r>
          </w:p>
        </w:tc>
        <w:tc>
          <w:tcPr>
            <w:tcW w:w="8079" w:type="dxa"/>
            <w:shd w:val="clear" w:color="auto" w:fill="FFFFFF" w:themeFill="background1"/>
            <w:vAlign w:val="center"/>
          </w:tcPr>
          <w:p w14:paraId="5FAD3AC7" w14:textId="1CF79743" w:rsidR="00551BC3" w:rsidRPr="003A2333" w:rsidRDefault="00551BC3" w:rsidP="00551BC3">
            <w:pPr>
              <w:rPr>
                <w:rFonts w:ascii="Calibri Light" w:hAnsi="Calibri Light" w:cs="Calibri"/>
                <w:color w:val="000000"/>
              </w:rPr>
            </w:pPr>
            <w:r w:rsidRPr="00B9075B">
              <w:rPr>
                <w:rFonts w:asciiTheme="majorHAnsi" w:hAnsiTheme="majorHAnsi" w:cs="Calibri"/>
                <w:color w:val="000000"/>
                <w:szCs w:val="18"/>
              </w:rPr>
              <w:t xml:space="preserve">Procedure for administration of medication </w:t>
            </w:r>
          </w:p>
        </w:tc>
      </w:tr>
      <w:tr w:rsidR="00551BC3" w14:paraId="05DB2182" w14:textId="77777777" w:rsidTr="009A7773">
        <w:trPr>
          <w:trHeight w:val="576"/>
        </w:trPr>
        <w:tc>
          <w:tcPr>
            <w:tcW w:w="1101" w:type="dxa"/>
            <w:shd w:val="clear" w:color="auto" w:fill="F2F2F2" w:themeFill="background1" w:themeFillShade="F2"/>
            <w:vAlign w:val="center"/>
          </w:tcPr>
          <w:p w14:paraId="2F885FEC" w14:textId="5842E9AA" w:rsidR="00551BC3" w:rsidRPr="002704F9" w:rsidRDefault="00551BC3" w:rsidP="00551BC3">
            <w:pPr>
              <w:jc w:val="center"/>
              <w:rPr>
                <w:rFonts w:asciiTheme="majorHAnsi" w:hAnsiTheme="majorHAnsi" w:cs="Calibri"/>
                <w:szCs w:val="18"/>
              </w:rPr>
            </w:pPr>
            <w:r w:rsidRPr="002704F9">
              <w:rPr>
                <w:rFonts w:asciiTheme="majorHAnsi" w:hAnsiTheme="majorHAnsi" w:cs="Calibri"/>
              </w:rPr>
              <w:t>136</w:t>
            </w:r>
          </w:p>
        </w:tc>
        <w:tc>
          <w:tcPr>
            <w:tcW w:w="8079" w:type="dxa"/>
            <w:shd w:val="clear" w:color="auto" w:fill="F2F2F2" w:themeFill="background1" w:themeFillShade="F2"/>
            <w:vAlign w:val="center"/>
          </w:tcPr>
          <w:p w14:paraId="1DD4C01F" w14:textId="1A0AF6CD" w:rsidR="00551BC3" w:rsidRPr="002704F9" w:rsidRDefault="00551BC3" w:rsidP="00551BC3">
            <w:pPr>
              <w:rPr>
                <w:rFonts w:asciiTheme="majorHAnsi" w:hAnsiTheme="majorHAnsi" w:cs="Calibri"/>
                <w:color w:val="000000"/>
                <w:szCs w:val="18"/>
              </w:rPr>
            </w:pPr>
            <w:r w:rsidRPr="002704F9">
              <w:rPr>
                <w:rFonts w:asciiTheme="majorHAnsi" w:hAnsiTheme="majorHAnsi" w:cs="Calibri"/>
                <w:color w:val="000000"/>
              </w:rPr>
              <w:t>First aid qualifications</w:t>
            </w:r>
          </w:p>
        </w:tc>
      </w:tr>
      <w:tr w:rsidR="00551BC3" w14:paraId="4822D190" w14:textId="77777777" w:rsidTr="009A7773">
        <w:trPr>
          <w:trHeight w:val="576"/>
        </w:trPr>
        <w:tc>
          <w:tcPr>
            <w:tcW w:w="1101" w:type="dxa"/>
            <w:shd w:val="clear" w:color="auto" w:fill="FFFFFF" w:themeFill="background1"/>
            <w:vAlign w:val="center"/>
          </w:tcPr>
          <w:p w14:paraId="294D0783" w14:textId="18627279" w:rsidR="00551BC3" w:rsidRPr="00E6237B" w:rsidRDefault="00551BC3" w:rsidP="00551BC3">
            <w:pPr>
              <w:jc w:val="center"/>
              <w:rPr>
                <w:rFonts w:asciiTheme="majorHAnsi" w:hAnsiTheme="majorHAnsi" w:cs="Calibri"/>
              </w:rPr>
            </w:pPr>
            <w:r w:rsidRPr="00E6237B">
              <w:rPr>
                <w:rFonts w:asciiTheme="majorHAnsi" w:hAnsiTheme="majorHAnsi" w:cs="Calibri"/>
              </w:rPr>
              <w:t>162</w:t>
            </w:r>
          </w:p>
        </w:tc>
        <w:tc>
          <w:tcPr>
            <w:tcW w:w="8079" w:type="dxa"/>
            <w:shd w:val="clear" w:color="auto" w:fill="FFFFFF" w:themeFill="background1"/>
            <w:vAlign w:val="center"/>
          </w:tcPr>
          <w:p w14:paraId="0B25E730" w14:textId="13CE49C7" w:rsidR="00551BC3" w:rsidRPr="00E6237B" w:rsidRDefault="00551BC3" w:rsidP="00551BC3">
            <w:pPr>
              <w:rPr>
                <w:rFonts w:asciiTheme="majorHAnsi" w:hAnsiTheme="majorHAnsi" w:cs="Calibri"/>
                <w:color w:val="000000"/>
              </w:rPr>
            </w:pPr>
            <w:r w:rsidRPr="00E6237B">
              <w:rPr>
                <w:rFonts w:asciiTheme="majorHAnsi" w:hAnsiTheme="majorHAnsi" w:cs="Calibri"/>
                <w:color w:val="000000"/>
              </w:rPr>
              <w:t>Health information to be kept in enrolment record</w:t>
            </w:r>
          </w:p>
        </w:tc>
      </w:tr>
      <w:tr w:rsidR="00551BC3" w14:paraId="6BBAADBE" w14:textId="77777777" w:rsidTr="009A7773">
        <w:trPr>
          <w:trHeight w:val="576"/>
        </w:trPr>
        <w:tc>
          <w:tcPr>
            <w:tcW w:w="1101" w:type="dxa"/>
            <w:shd w:val="clear" w:color="auto" w:fill="F2F2F2" w:themeFill="background1" w:themeFillShade="F2"/>
            <w:vAlign w:val="center"/>
          </w:tcPr>
          <w:p w14:paraId="1E636CD4" w14:textId="73A84F9A" w:rsidR="00551BC3" w:rsidRPr="00E6237B" w:rsidRDefault="00551BC3" w:rsidP="00551BC3">
            <w:pPr>
              <w:jc w:val="center"/>
              <w:rPr>
                <w:rFonts w:asciiTheme="majorHAnsi" w:hAnsiTheme="majorHAnsi" w:cs="Calibri"/>
              </w:rPr>
            </w:pPr>
            <w:r w:rsidRPr="00E6237B">
              <w:rPr>
                <w:rFonts w:asciiTheme="majorHAnsi" w:hAnsiTheme="majorHAnsi" w:cs="Calibri"/>
              </w:rPr>
              <w:t>168</w:t>
            </w:r>
          </w:p>
        </w:tc>
        <w:tc>
          <w:tcPr>
            <w:tcW w:w="8079" w:type="dxa"/>
            <w:shd w:val="clear" w:color="auto" w:fill="F2F2F2" w:themeFill="background1" w:themeFillShade="F2"/>
            <w:vAlign w:val="center"/>
          </w:tcPr>
          <w:p w14:paraId="6752BA1C" w14:textId="1B02B145" w:rsidR="00551BC3" w:rsidRPr="00E6237B" w:rsidRDefault="00551BC3" w:rsidP="00551BC3">
            <w:pPr>
              <w:rPr>
                <w:rFonts w:asciiTheme="majorHAnsi" w:hAnsiTheme="majorHAnsi" w:cs="Calibri"/>
                <w:color w:val="000000"/>
              </w:rPr>
            </w:pPr>
            <w:r w:rsidRPr="00E6237B">
              <w:rPr>
                <w:rFonts w:asciiTheme="majorHAnsi" w:hAnsiTheme="majorHAnsi" w:cs="Calibri"/>
                <w:color w:val="000000"/>
              </w:rPr>
              <w:t>Education and care service must have policies and procedures</w:t>
            </w:r>
          </w:p>
        </w:tc>
      </w:tr>
      <w:tr w:rsidR="00551BC3" w14:paraId="5CFEC1DF" w14:textId="77777777" w:rsidTr="00E6237B">
        <w:trPr>
          <w:trHeight w:val="576"/>
        </w:trPr>
        <w:tc>
          <w:tcPr>
            <w:tcW w:w="1101" w:type="dxa"/>
            <w:shd w:val="clear" w:color="auto" w:fill="auto"/>
            <w:vAlign w:val="center"/>
          </w:tcPr>
          <w:p w14:paraId="205DBE07" w14:textId="346070C3" w:rsidR="00551BC3" w:rsidRPr="00E6237B" w:rsidRDefault="00551BC3" w:rsidP="00551BC3">
            <w:pPr>
              <w:jc w:val="center"/>
              <w:rPr>
                <w:rFonts w:asciiTheme="majorHAnsi" w:hAnsiTheme="majorHAnsi" w:cs="Calibri"/>
              </w:rPr>
            </w:pPr>
            <w:r w:rsidRPr="00E6237B">
              <w:rPr>
                <w:rFonts w:asciiTheme="majorHAnsi" w:hAnsiTheme="majorHAnsi" w:cs="Calibri"/>
              </w:rPr>
              <w:t>170</w:t>
            </w:r>
          </w:p>
        </w:tc>
        <w:tc>
          <w:tcPr>
            <w:tcW w:w="8079" w:type="dxa"/>
            <w:shd w:val="clear" w:color="auto" w:fill="auto"/>
            <w:vAlign w:val="center"/>
          </w:tcPr>
          <w:p w14:paraId="474FD72D" w14:textId="72D2C021" w:rsidR="00551BC3" w:rsidRPr="00E6237B" w:rsidRDefault="00551BC3" w:rsidP="00551BC3">
            <w:pPr>
              <w:rPr>
                <w:rFonts w:asciiTheme="majorHAnsi" w:hAnsiTheme="majorHAnsi" w:cs="Calibri"/>
                <w:color w:val="000000"/>
              </w:rPr>
            </w:pPr>
            <w:r w:rsidRPr="00E6237B">
              <w:rPr>
                <w:rFonts w:asciiTheme="majorHAnsi" w:hAnsiTheme="majorHAnsi" w:cs="Calibri"/>
                <w:color w:val="000000"/>
              </w:rPr>
              <w:t>Policies and procedures to be followed</w:t>
            </w:r>
          </w:p>
        </w:tc>
      </w:tr>
      <w:tr w:rsidR="00551BC3" w14:paraId="32F8A63C" w14:textId="77777777" w:rsidTr="009A7773">
        <w:trPr>
          <w:trHeight w:val="576"/>
        </w:trPr>
        <w:tc>
          <w:tcPr>
            <w:tcW w:w="1101" w:type="dxa"/>
            <w:shd w:val="clear" w:color="auto" w:fill="F2F2F2" w:themeFill="background1" w:themeFillShade="F2"/>
            <w:vAlign w:val="center"/>
          </w:tcPr>
          <w:p w14:paraId="6E583A7D" w14:textId="55804810" w:rsidR="00551BC3" w:rsidRPr="005D6B29" w:rsidRDefault="00551BC3" w:rsidP="00551BC3">
            <w:pPr>
              <w:jc w:val="center"/>
              <w:rPr>
                <w:rFonts w:asciiTheme="majorHAnsi" w:hAnsiTheme="majorHAnsi" w:cs="Calibri"/>
              </w:rPr>
            </w:pPr>
            <w:r w:rsidRPr="005D6B29">
              <w:rPr>
                <w:rFonts w:asciiTheme="majorHAnsi" w:hAnsiTheme="majorHAnsi" w:cs="Calibri"/>
              </w:rPr>
              <w:t>174</w:t>
            </w:r>
          </w:p>
        </w:tc>
        <w:tc>
          <w:tcPr>
            <w:tcW w:w="8079" w:type="dxa"/>
            <w:shd w:val="clear" w:color="auto" w:fill="F2F2F2" w:themeFill="background1" w:themeFillShade="F2"/>
            <w:vAlign w:val="center"/>
          </w:tcPr>
          <w:p w14:paraId="49C8AF44" w14:textId="35597178" w:rsidR="00551BC3" w:rsidRPr="005D6B29" w:rsidRDefault="00551BC3" w:rsidP="00551BC3">
            <w:pPr>
              <w:rPr>
                <w:rFonts w:asciiTheme="majorHAnsi" w:hAnsiTheme="majorHAnsi" w:cs="Calibri"/>
                <w:color w:val="000000"/>
              </w:rPr>
            </w:pPr>
            <w:r w:rsidRPr="005D6B29">
              <w:rPr>
                <w:rFonts w:asciiTheme="majorHAnsi" w:hAnsiTheme="majorHAnsi" w:cs="Calibri"/>
                <w:color w:val="000000"/>
              </w:rPr>
              <w:t>Time to notify certain circumstances to Regulatory Authority</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rsidRPr="005D6B29" w14:paraId="4C82A415" w14:textId="77777777" w:rsidTr="00FD4F8C">
        <w:trPr>
          <w:trHeight w:val="846"/>
        </w:trPr>
        <w:tc>
          <w:tcPr>
            <w:tcW w:w="4590" w:type="dxa"/>
            <w:vAlign w:val="center"/>
          </w:tcPr>
          <w:p w14:paraId="65DAA1C1" w14:textId="714FA50A" w:rsidR="00FD4F8C" w:rsidRPr="005D6B29" w:rsidRDefault="00FD4F8C" w:rsidP="00E6237B">
            <w:pPr>
              <w:spacing w:line="276" w:lineRule="auto"/>
              <w:rPr>
                <w:rFonts w:asciiTheme="majorHAnsi" w:hAnsiTheme="majorHAnsi"/>
              </w:rPr>
            </w:pPr>
            <w:r w:rsidRPr="005D6B29">
              <w:rPr>
                <w:rFonts w:asciiTheme="majorHAnsi" w:hAnsiTheme="majorHAnsi"/>
              </w:rPr>
              <w:t xml:space="preserve">Administration of </w:t>
            </w:r>
            <w:r w:rsidR="002B5CA1" w:rsidRPr="005D6B29">
              <w:rPr>
                <w:rFonts w:asciiTheme="majorHAnsi" w:hAnsiTheme="majorHAnsi"/>
              </w:rPr>
              <w:t>F</w:t>
            </w:r>
            <w:r w:rsidRPr="005D6B29">
              <w:rPr>
                <w:rFonts w:asciiTheme="majorHAnsi" w:hAnsiTheme="majorHAnsi"/>
              </w:rPr>
              <w:t xml:space="preserve">irst </w:t>
            </w:r>
            <w:r w:rsidR="002B5CA1" w:rsidRPr="005D6B29">
              <w:rPr>
                <w:rFonts w:asciiTheme="majorHAnsi" w:hAnsiTheme="majorHAnsi"/>
              </w:rPr>
              <w:t>A</w:t>
            </w:r>
            <w:r w:rsidRPr="005D6B29">
              <w:rPr>
                <w:rFonts w:asciiTheme="majorHAnsi" w:hAnsiTheme="majorHAnsi"/>
              </w:rPr>
              <w:t>id Policy</w:t>
            </w:r>
          </w:p>
          <w:p w14:paraId="54211545" w14:textId="77777777" w:rsidR="002704F9" w:rsidRPr="005D6B29" w:rsidRDefault="002704F9" w:rsidP="00E6237B">
            <w:pPr>
              <w:spacing w:line="276" w:lineRule="auto"/>
              <w:rPr>
                <w:rFonts w:asciiTheme="majorHAnsi" w:hAnsiTheme="majorHAnsi"/>
              </w:rPr>
            </w:pPr>
            <w:r w:rsidRPr="005D6B29">
              <w:rPr>
                <w:rFonts w:asciiTheme="majorHAnsi" w:hAnsiTheme="majorHAnsi"/>
              </w:rPr>
              <w:t>Administration of Medication Policy</w:t>
            </w:r>
          </w:p>
          <w:p w14:paraId="1439E5FD" w14:textId="77777777" w:rsidR="002704F9" w:rsidRPr="005D6B29" w:rsidRDefault="002704F9" w:rsidP="00E6237B">
            <w:pPr>
              <w:spacing w:line="276" w:lineRule="auto"/>
              <w:rPr>
                <w:rFonts w:asciiTheme="majorHAnsi" w:hAnsiTheme="majorHAnsi"/>
                <w:bCs/>
              </w:rPr>
            </w:pPr>
            <w:r w:rsidRPr="005D6B29">
              <w:rPr>
                <w:rFonts w:asciiTheme="majorHAnsi" w:hAnsiTheme="majorHAnsi"/>
                <w:bCs/>
              </w:rPr>
              <w:t>Enrolment Policy</w:t>
            </w:r>
          </w:p>
          <w:p w14:paraId="16AF103E" w14:textId="4E8EDA7E" w:rsidR="005D148A" w:rsidRPr="005D6B29" w:rsidRDefault="002A53CF" w:rsidP="00E6237B">
            <w:pPr>
              <w:spacing w:line="276" w:lineRule="auto"/>
              <w:rPr>
                <w:rFonts w:asciiTheme="majorHAnsi" w:hAnsiTheme="majorHAnsi"/>
                <w:b/>
              </w:rPr>
            </w:pPr>
            <w:r w:rsidRPr="005D6B29">
              <w:rPr>
                <w:rFonts w:asciiTheme="majorHAnsi" w:hAnsiTheme="majorHAnsi"/>
                <w:bCs/>
              </w:rPr>
              <w:t>Family Communication Policy</w:t>
            </w:r>
          </w:p>
        </w:tc>
        <w:tc>
          <w:tcPr>
            <w:tcW w:w="4590" w:type="dxa"/>
            <w:vAlign w:val="center"/>
          </w:tcPr>
          <w:p w14:paraId="733327F0" w14:textId="65D8E5E2" w:rsidR="002A53CF" w:rsidRPr="005D6B29" w:rsidRDefault="002A53CF" w:rsidP="00E6237B">
            <w:pPr>
              <w:spacing w:line="276" w:lineRule="auto"/>
              <w:rPr>
                <w:rFonts w:asciiTheme="majorHAnsi" w:hAnsiTheme="majorHAnsi"/>
              </w:rPr>
            </w:pPr>
            <w:r w:rsidRPr="005D6B29">
              <w:rPr>
                <w:rFonts w:asciiTheme="majorHAnsi" w:hAnsiTheme="majorHAnsi"/>
              </w:rPr>
              <w:t>Incident, Injury, Trauma and Illness Policy</w:t>
            </w:r>
          </w:p>
          <w:p w14:paraId="19795C45" w14:textId="1EAD2362" w:rsidR="00FD4F8C" w:rsidRPr="005D6B29" w:rsidRDefault="00FD4F8C" w:rsidP="00E6237B">
            <w:pPr>
              <w:spacing w:line="276" w:lineRule="auto"/>
              <w:rPr>
                <w:rFonts w:asciiTheme="majorHAnsi" w:hAnsiTheme="majorHAnsi"/>
              </w:rPr>
            </w:pPr>
            <w:r w:rsidRPr="005D6B29">
              <w:rPr>
                <w:rFonts w:asciiTheme="majorHAnsi" w:hAnsiTheme="majorHAnsi"/>
              </w:rPr>
              <w:t>Medical Conditions Policy</w:t>
            </w:r>
          </w:p>
          <w:p w14:paraId="4C0B4594" w14:textId="77777777" w:rsidR="002704F9" w:rsidRPr="005D6B29" w:rsidRDefault="002704F9" w:rsidP="00E6237B">
            <w:pPr>
              <w:spacing w:line="276" w:lineRule="auto"/>
              <w:rPr>
                <w:rFonts w:asciiTheme="majorHAnsi" w:hAnsiTheme="majorHAnsi"/>
                <w:bCs/>
              </w:rPr>
            </w:pPr>
            <w:r w:rsidRPr="005D6B29">
              <w:rPr>
                <w:rFonts w:asciiTheme="majorHAnsi" w:hAnsiTheme="majorHAnsi"/>
                <w:bCs/>
              </w:rPr>
              <w:t>Privacy and Confidentiality Policy</w:t>
            </w:r>
          </w:p>
          <w:p w14:paraId="09C10251" w14:textId="5FD58C58" w:rsidR="005D148A" w:rsidRPr="005D6B29" w:rsidRDefault="00FD4F8C" w:rsidP="00E6237B">
            <w:pPr>
              <w:spacing w:line="276" w:lineRule="auto"/>
              <w:rPr>
                <w:rFonts w:asciiTheme="majorHAnsi" w:hAnsiTheme="majorHAnsi"/>
                <w:b/>
                <w:bCs/>
              </w:rPr>
            </w:pPr>
            <w:r w:rsidRPr="005D6B29">
              <w:rPr>
                <w:rFonts w:asciiTheme="majorHAnsi" w:hAnsiTheme="majorHAnsi"/>
              </w:rPr>
              <w:t>Supervision Policy</w:t>
            </w:r>
          </w:p>
        </w:tc>
      </w:tr>
    </w:tbl>
    <w:p w14:paraId="02F0408C" w14:textId="77777777" w:rsidR="00A81408" w:rsidRPr="005D6B29" w:rsidRDefault="00A81408" w:rsidP="0036669C">
      <w:pPr>
        <w:spacing w:line="360" w:lineRule="auto"/>
        <w:rPr>
          <w:rFonts w:cs="Arial"/>
          <w:color w:val="22A1BB"/>
          <w:sz w:val="24"/>
          <w:szCs w:val="24"/>
          <w:lang w:val="en-US"/>
        </w:rPr>
      </w:pPr>
    </w:p>
    <w:p w14:paraId="33B5ECC3" w14:textId="77777777" w:rsidR="005D148A" w:rsidRPr="005D6B29" w:rsidRDefault="005D148A" w:rsidP="00522585">
      <w:pPr>
        <w:spacing w:after="0" w:line="360" w:lineRule="auto"/>
        <w:rPr>
          <w:rFonts w:asciiTheme="majorHAnsi" w:hAnsiTheme="majorHAnsi" w:cs="Arial"/>
        </w:rPr>
      </w:pPr>
      <w:r w:rsidRPr="005D6B29">
        <w:rPr>
          <w:rFonts w:cs="Arial"/>
          <w:sz w:val="24"/>
          <w:szCs w:val="24"/>
        </w:rPr>
        <w:t>PURPOSE</w:t>
      </w:r>
    </w:p>
    <w:p w14:paraId="0EAD3787" w14:textId="3F297D22" w:rsidR="00FD4F8C" w:rsidRPr="00007825" w:rsidRDefault="00551BC3" w:rsidP="00522585">
      <w:pPr>
        <w:spacing w:after="0" w:line="360" w:lineRule="auto"/>
        <w:rPr>
          <w:rFonts w:asciiTheme="majorHAnsi" w:hAnsiTheme="majorHAnsi"/>
        </w:rPr>
      </w:pPr>
      <w:r w:rsidRPr="005D6B29">
        <w:rPr>
          <w:rFonts w:asciiTheme="majorHAnsi" w:hAnsiTheme="majorHAnsi"/>
        </w:rPr>
        <w:t xml:space="preserve">The </w:t>
      </w:r>
      <w:r w:rsidRPr="005D6B29">
        <w:rPr>
          <w:rFonts w:asciiTheme="majorHAnsi" w:hAnsiTheme="majorHAnsi"/>
          <w:i/>
          <w:iCs/>
        </w:rPr>
        <w:t>Education and Care Services National Regulations</w:t>
      </w:r>
      <w:r w:rsidRPr="005D6B29">
        <w:rPr>
          <w:rFonts w:asciiTheme="majorHAnsi" w:hAnsiTheme="majorHAnsi"/>
        </w:rPr>
        <w:t xml:space="preserve"> requires approved providers to ensure their services have policies and procedures in place for medical conditions. </w:t>
      </w:r>
      <w:r w:rsidR="00FD4F8C" w:rsidRPr="005D6B29">
        <w:rPr>
          <w:rFonts w:asciiTheme="majorHAnsi" w:hAnsiTheme="majorHAnsi"/>
        </w:rPr>
        <w:t>Our Service is committed to providing a safe and healthy environment that is inclusive for all children, staff, visitors, and family members</w:t>
      </w:r>
      <w:r w:rsidR="005E7D8C" w:rsidRPr="005D6B29">
        <w:rPr>
          <w:rFonts w:asciiTheme="majorHAnsi" w:hAnsiTheme="majorHAnsi"/>
        </w:rPr>
        <w:t xml:space="preserve"> </w:t>
      </w:r>
      <w:r w:rsidR="00FD4F8C" w:rsidRPr="005D6B29">
        <w:rPr>
          <w:rFonts w:asciiTheme="majorHAnsi" w:hAnsiTheme="majorHAnsi"/>
        </w:rPr>
        <w:t xml:space="preserve">who have been diagnosed with </w:t>
      </w:r>
      <w:r w:rsidR="002A53CF" w:rsidRPr="005D6B29">
        <w:rPr>
          <w:rFonts w:asciiTheme="majorHAnsi" w:hAnsiTheme="majorHAnsi"/>
        </w:rPr>
        <w:t>e</w:t>
      </w:r>
      <w:r w:rsidR="00FD4F8C" w:rsidRPr="005D6B29">
        <w:rPr>
          <w:rFonts w:asciiTheme="majorHAnsi" w:hAnsiTheme="majorHAnsi"/>
        </w:rPr>
        <w:t>pilepsy. The aim of this policy is to ensure that educators</w:t>
      </w:r>
      <w:r w:rsidR="00007825" w:rsidRPr="005D6B29">
        <w:rPr>
          <w:rFonts w:asciiTheme="majorHAnsi" w:hAnsiTheme="majorHAnsi"/>
        </w:rPr>
        <w:t xml:space="preserve"> and </w:t>
      </w:r>
      <w:r w:rsidR="00FD4F8C" w:rsidRPr="005D6B29">
        <w:rPr>
          <w:rFonts w:asciiTheme="majorHAnsi" w:hAnsiTheme="majorHAnsi"/>
        </w:rPr>
        <w:t>staff</w:t>
      </w:r>
      <w:r w:rsidR="00007825" w:rsidRPr="005D6B29">
        <w:rPr>
          <w:rFonts w:asciiTheme="majorHAnsi" w:hAnsiTheme="majorHAnsi"/>
        </w:rPr>
        <w:t xml:space="preserve"> </w:t>
      </w:r>
      <w:r w:rsidR="00FD4F8C" w:rsidRPr="005D6B29">
        <w:rPr>
          <w:rFonts w:asciiTheme="majorHAnsi" w:hAnsiTheme="majorHAnsi"/>
        </w:rPr>
        <w:t xml:space="preserve">are aware of their obligations in supporting children with epilepsy </w:t>
      </w:r>
      <w:r w:rsidR="00007825" w:rsidRPr="005D6B29">
        <w:rPr>
          <w:rFonts w:asciiTheme="majorHAnsi" w:hAnsiTheme="majorHAnsi"/>
        </w:rPr>
        <w:t xml:space="preserve">and work in partnership with families and health professionals to </w:t>
      </w:r>
      <w:r w:rsidR="00FD4F8C" w:rsidRPr="005D6B29">
        <w:rPr>
          <w:rFonts w:asciiTheme="majorHAnsi" w:hAnsiTheme="majorHAnsi"/>
        </w:rPr>
        <w:t>manage seizures</w:t>
      </w:r>
      <w:r w:rsidR="00007825" w:rsidRPr="005D6B29">
        <w:rPr>
          <w:rFonts w:asciiTheme="majorHAnsi" w:hAnsiTheme="majorHAnsi"/>
        </w:rPr>
        <w:t xml:space="preserve"> by following the child’s </w:t>
      </w:r>
      <w:r w:rsidR="002A53CF" w:rsidRPr="005D6B29">
        <w:rPr>
          <w:rFonts w:asciiTheme="majorHAnsi" w:hAnsiTheme="majorHAnsi"/>
        </w:rPr>
        <w:t>m</w:t>
      </w:r>
      <w:r w:rsidR="00007825" w:rsidRPr="005D6B29">
        <w:rPr>
          <w:rFonts w:asciiTheme="majorHAnsi" w:hAnsiTheme="majorHAnsi"/>
        </w:rPr>
        <w:t xml:space="preserve">edical </w:t>
      </w:r>
      <w:r w:rsidR="002A53CF" w:rsidRPr="005D6B29">
        <w:rPr>
          <w:rFonts w:asciiTheme="majorHAnsi" w:hAnsiTheme="majorHAnsi"/>
        </w:rPr>
        <w:t>m</w:t>
      </w:r>
      <w:r w:rsidR="00007825" w:rsidRPr="005D6B29">
        <w:rPr>
          <w:rFonts w:asciiTheme="majorHAnsi" w:hAnsiTheme="majorHAnsi"/>
        </w:rPr>
        <w:t xml:space="preserve">anagement </w:t>
      </w:r>
      <w:r w:rsidR="002A53CF" w:rsidRPr="005D6B29">
        <w:rPr>
          <w:rFonts w:asciiTheme="majorHAnsi" w:hAnsiTheme="majorHAnsi"/>
        </w:rPr>
        <w:t>p</w:t>
      </w:r>
      <w:r w:rsidR="00007825" w:rsidRPr="005D6B29">
        <w:rPr>
          <w:rFonts w:asciiTheme="majorHAnsi" w:hAnsiTheme="majorHAnsi"/>
        </w:rPr>
        <w:t>lan</w:t>
      </w:r>
      <w:r w:rsidR="002A53CF" w:rsidRPr="005D6B29">
        <w:rPr>
          <w:rFonts w:asciiTheme="majorHAnsi" w:hAnsiTheme="majorHAnsi"/>
        </w:rPr>
        <w:t>.</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834E88F" w14:textId="1E5EDF3D" w:rsidR="00B72DAF" w:rsidRDefault="00BB497F" w:rsidP="005D148A">
      <w:pPr>
        <w:spacing w:after="0" w:line="360" w:lineRule="auto"/>
        <w:rPr>
          <w:rFonts w:asciiTheme="majorHAnsi" w:hAnsiTheme="majorHAnsi"/>
        </w:rPr>
      </w:pPr>
      <w:r w:rsidRPr="00AA7FB8">
        <w:rPr>
          <w:rFonts w:asciiTheme="majorHAnsi" w:hAnsiTheme="majorHAnsi"/>
        </w:rPr>
        <w:t>This policy applies to children, families, staff, management, the approved provider, nominated supervisor, students and visitors of the Service.</w:t>
      </w:r>
    </w:p>
    <w:p w14:paraId="2FD6B0CC" w14:textId="5A495248" w:rsidR="00B72DAF" w:rsidRDefault="00B72DAF" w:rsidP="005D148A">
      <w:pPr>
        <w:spacing w:after="0" w:line="360" w:lineRule="auto"/>
        <w:rPr>
          <w:rFonts w:asciiTheme="majorHAnsi" w:hAnsiTheme="majorHAnsi"/>
        </w:rPr>
      </w:pPr>
    </w:p>
    <w:p w14:paraId="49E67BA2" w14:textId="77777777" w:rsidR="00B72DAF" w:rsidRPr="00C3140F" w:rsidRDefault="00B72DAF" w:rsidP="005D148A">
      <w:pPr>
        <w:spacing w:after="0" w:line="360" w:lineRule="auto"/>
        <w:rPr>
          <w:rFonts w:asciiTheme="majorHAnsi" w:hAnsiTheme="majorHAnsi"/>
        </w:rPr>
      </w:pPr>
    </w:p>
    <w:p w14:paraId="256D13FE" w14:textId="3AE79A57" w:rsidR="005D148A" w:rsidRDefault="00FD4F8C" w:rsidP="005D148A">
      <w:pPr>
        <w:spacing w:line="360" w:lineRule="auto"/>
        <w:rPr>
          <w:rFonts w:cs="Arial"/>
          <w:sz w:val="24"/>
          <w:szCs w:val="24"/>
        </w:rPr>
      </w:pPr>
      <w:r>
        <w:rPr>
          <w:rFonts w:cs="Arial"/>
          <w:sz w:val="24"/>
          <w:szCs w:val="24"/>
        </w:rPr>
        <w:t>DUTY OF CARE</w:t>
      </w:r>
    </w:p>
    <w:p w14:paraId="5213546E" w14:textId="693E5843" w:rsidR="00FD4F8C" w:rsidRPr="00E6237B" w:rsidRDefault="00FD4F8C" w:rsidP="00FD4F8C">
      <w:pPr>
        <w:spacing w:after="0" w:line="360" w:lineRule="auto"/>
        <w:rPr>
          <w:rFonts w:asciiTheme="majorHAnsi" w:hAnsiTheme="majorHAnsi"/>
        </w:rPr>
      </w:pPr>
      <w:r w:rsidRPr="005D6B29">
        <w:rPr>
          <w:rFonts w:asciiTheme="majorHAnsi" w:hAnsiTheme="majorHAnsi"/>
        </w:rPr>
        <w:lastRenderedPageBreak/>
        <w:t xml:space="preserve">Our Service has a legal responsibility to </w:t>
      </w:r>
      <w:r w:rsidR="005E7D8C" w:rsidRPr="005D6B29">
        <w:rPr>
          <w:rFonts w:asciiTheme="majorHAnsi" w:hAnsiTheme="majorHAnsi"/>
        </w:rPr>
        <w:t xml:space="preserve">take reasonable steps to </w:t>
      </w:r>
      <w:r w:rsidR="00007825" w:rsidRPr="005D6B29">
        <w:rPr>
          <w:rFonts w:asciiTheme="majorHAnsi" w:hAnsiTheme="majorHAnsi"/>
        </w:rPr>
        <w:t xml:space="preserve">ensure that the health needs of all children enrolled in the service are met. This includes our responsibility to </w:t>
      </w:r>
      <w:r w:rsidRPr="005D6B29">
        <w:rPr>
          <w:rFonts w:asciiTheme="majorHAnsi" w:hAnsiTheme="majorHAnsi"/>
        </w:rPr>
        <w:t>provide</w:t>
      </w:r>
    </w:p>
    <w:p w14:paraId="4A9AE2A4" w14:textId="5F9FF3E9" w:rsidR="00FD4F8C" w:rsidRPr="007F2A2E" w:rsidRDefault="005E7D8C" w:rsidP="00355A67">
      <w:pPr>
        <w:pStyle w:val="ListParagraph"/>
        <w:numPr>
          <w:ilvl w:val="0"/>
          <w:numId w:val="3"/>
        </w:numPr>
        <w:spacing w:after="0" w:line="360" w:lineRule="auto"/>
        <w:rPr>
          <w:rFonts w:asciiTheme="majorHAnsi" w:hAnsiTheme="majorHAnsi"/>
        </w:rPr>
      </w:pPr>
      <w:r w:rsidRPr="00E6237B">
        <w:rPr>
          <w:rFonts w:asciiTheme="majorHAnsi" w:hAnsiTheme="majorHAnsi"/>
        </w:rPr>
        <w:t xml:space="preserve">a </w:t>
      </w:r>
      <w:r w:rsidR="00FD4F8C" w:rsidRPr="00E6237B">
        <w:rPr>
          <w:rFonts w:asciiTheme="majorHAnsi" w:hAnsiTheme="majorHAnsi"/>
        </w:rPr>
        <w:t>safe environment</w:t>
      </w:r>
      <w:r w:rsidRPr="00E6237B">
        <w:rPr>
          <w:rFonts w:asciiTheme="majorHAnsi" w:hAnsiTheme="majorHAnsi"/>
        </w:rPr>
        <w:t xml:space="preserve"> free from foreseeable harm</w:t>
      </w:r>
      <w:r>
        <w:rPr>
          <w:rFonts w:asciiTheme="majorHAnsi" w:hAnsiTheme="majorHAnsi"/>
        </w:rPr>
        <w:t xml:space="preserve"> and </w:t>
      </w:r>
    </w:p>
    <w:p w14:paraId="32F58FE3" w14:textId="5D5A03EE" w:rsidR="00FD4F8C" w:rsidRPr="007F2A2E" w:rsidRDefault="005E7D8C" w:rsidP="00355A67">
      <w:pPr>
        <w:pStyle w:val="ListParagraph"/>
        <w:numPr>
          <w:ilvl w:val="0"/>
          <w:numId w:val="3"/>
        </w:numPr>
        <w:spacing w:after="0" w:line="360" w:lineRule="auto"/>
        <w:rPr>
          <w:rFonts w:asciiTheme="majorHAnsi" w:hAnsiTheme="majorHAnsi"/>
        </w:rPr>
      </w:pPr>
      <w:r>
        <w:rPr>
          <w:rFonts w:asciiTheme="majorHAnsi" w:hAnsiTheme="majorHAnsi"/>
        </w:rPr>
        <w:t>a</w:t>
      </w:r>
      <w:r w:rsidR="00FD4F8C" w:rsidRPr="007F2A2E">
        <w:rPr>
          <w:rFonts w:asciiTheme="majorHAnsi" w:hAnsiTheme="majorHAnsi"/>
        </w:rPr>
        <w:t xml:space="preserve">dequate </w:t>
      </w:r>
      <w:r>
        <w:rPr>
          <w:rFonts w:asciiTheme="majorHAnsi" w:hAnsiTheme="majorHAnsi"/>
        </w:rPr>
        <w:t>s</w:t>
      </w:r>
      <w:r w:rsidR="00FD4F8C" w:rsidRPr="007F2A2E">
        <w:rPr>
          <w:rFonts w:asciiTheme="majorHAnsi" w:hAnsiTheme="majorHAnsi"/>
        </w:rPr>
        <w:t>upervision</w:t>
      </w:r>
      <w:r>
        <w:rPr>
          <w:rFonts w:asciiTheme="majorHAnsi" w:hAnsiTheme="majorHAnsi"/>
        </w:rPr>
        <w:t xml:space="preserve"> for all children</w:t>
      </w:r>
      <w:r w:rsidR="00007825">
        <w:rPr>
          <w:rFonts w:asciiTheme="majorHAnsi" w:hAnsiTheme="majorHAnsi"/>
        </w:rPr>
        <w:t xml:space="preserve"> at all times.</w:t>
      </w:r>
    </w:p>
    <w:p w14:paraId="46874457" w14:textId="77777777" w:rsidR="005E7D8C" w:rsidRDefault="005E7D8C" w:rsidP="00FD4F8C">
      <w:pPr>
        <w:spacing w:after="0" w:line="360" w:lineRule="auto"/>
        <w:rPr>
          <w:rFonts w:asciiTheme="majorHAnsi" w:hAnsiTheme="majorHAnsi"/>
        </w:rPr>
      </w:pPr>
    </w:p>
    <w:p w14:paraId="04EEBF33" w14:textId="2F29ECB1" w:rsidR="00007825" w:rsidRPr="000552AE" w:rsidRDefault="00FD4F8C" w:rsidP="00007825">
      <w:pPr>
        <w:spacing w:after="0" w:line="360" w:lineRule="auto"/>
        <w:rPr>
          <w:rFonts w:asciiTheme="majorHAnsi" w:hAnsiTheme="majorHAnsi"/>
        </w:rPr>
      </w:pPr>
      <w:r w:rsidRPr="005E7D8C">
        <w:rPr>
          <w:rFonts w:asciiTheme="majorHAnsi" w:hAnsiTheme="majorHAnsi"/>
        </w:rPr>
        <w:t>Staff members including relief staff must have adequate knowledge about epilepsy and</w:t>
      </w:r>
      <w:r w:rsidR="005E7D8C" w:rsidRPr="005E7D8C">
        <w:rPr>
          <w:rFonts w:asciiTheme="majorHAnsi" w:hAnsiTheme="majorHAnsi"/>
        </w:rPr>
        <w:t xml:space="preserve"> </w:t>
      </w:r>
      <w:r w:rsidRPr="005E7D8C">
        <w:rPr>
          <w:rFonts w:asciiTheme="majorHAnsi" w:hAnsiTheme="majorHAnsi"/>
        </w:rPr>
        <w:t>the management of seizures to ensure the safety and wellbeing of the children.</w:t>
      </w:r>
      <w:r w:rsidR="00007825">
        <w:rPr>
          <w:rFonts w:asciiTheme="majorHAnsi" w:hAnsiTheme="majorHAnsi"/>
        </w:rPr>
        <w:t xml:space="preserve"> </w:t>
      </w:r>
    </w:p>
    <w:p w14:paraId="3C510120" w14:textId="77777777" w:rsidR="00E6237B" w:rsidRDefault="00E6237B" w:rsidP="00E6237B">
      <w:pPr>
        <w:spacing w:after="0" w:line="360" w:lineRule="auto"/>
        <w:rPr>
          <w:rFonts w:cs="Arial"/>
          <w:sz w:val="24"/>
          <w:szCs w:val="24"/>
        </w:rPr>
      </w:pPr>
    </w:p>
    <w:p w14:paraId="16940327" w14:textId="2471C9A2" w:rsidR="00FD4F8C" w:rsidRPr="00AA7FB8" w:rsidRDefault="00FD4F8C" w:rsidP="00E6237B">
      <w:pPr>
        <w:spacing w:after="0" w:line="360" w:lineRule="auto"/>
        <w:rPr>
          <w:rFonts w:cs="Arial"/>
          <w:color w:val="00B050"/>
          <w:sz w:val="24"/>
          <w:szCs w:val="24"/>
        </w:rPr>
      </w:pPr>
      <w:r w:rsidRPr="00AA7FB8">
        <w:rPr>
          <w:rFonts w:cs="Arial"/>
          <w:color w:val="00B050"/>
          <w:sz w:val="24"/>
          <w:szCs w:val="24"/>
        </w:rPr>
        <w:t>BACKGROUND</w:t>
      </w:r>
      <w:r w:rsidR="00BD596E" w:rsidRPr="00AA7FB8">
        <w:rPr>
          <w:rFonts w:cs="Arial"/>
          <w:color w:val="00B050"/>
          <w:sz w:val="24"/>
          <w:szCs w:val="24"/>
        </w:rPr>
        <w:t xml:space="preserve"> AND</w:t>
      </w:r>
      <w:r w:rsidRPr="00AA7FB8">
        <w:rPr>
          <w:rFonts w:cs="Arial"/>
          <w:color w:val="00B050"/>
          <w:sz w:val="24"/>
          <w:szCs w:val="24"/>
        </w:rPr>
        <w:t xml:space="preserve"> LEGISLATION</w:t>
      </w:r>
    </w:p>
    <w:p w14:paraId="3FAB33C4" w14:textId="77777777" w:rsidR="00FD4F8C" w:rsidRPr="001F1683" w:rsidRDefault="00FD4F8C" w:rsidP="00E6237B">
      <w:pPr>
        <w:spacing w:after="0" w:line="360" w:lineRule="auto"/>
        <w:rPr>
          <w:rFonts w:asciiTheme="majorHAnsi" w:hAnsiTheme="majorHAnsi"/>
        </w:rPr>
      </w:pPr>
      <w:r w:rsidRPr="001F1683">
        <w:rPr>
          <w:rFonts w:asciiTheme="majorHAnsi" w:hAnsiTheme="majorHAnsi"/>
        </w:rPr>
        <w:t>Epilepsy is a common, serious neurological condition characterised by recurrent seizures due to abnormal electrical activity in the brain. While about 1 in 200 children live with epilepsy, the impact is variable – some children are greatly affected while others are not. Epilepsy is unique. There are virtually no generalisations that can be made about how epilepsy may affect a child. There is often no way to accurately predict how a child’s abilities, learning</w:t>
      </w:r>
      <w:r>
        <w:rPr>
          <w:rFonts w:asciiTheme="majorHAnsi" w:hAnsiTheme="majorHAnsi"/>
        </w:rPr>
        <w:t>,</w:t>
      </w:r>
      <w:r w:rsidRPr="001F1683">
        <w:rPr>
          <w:rFonts w:asciiTheme="majorHAnsi" w:hAnsiTheme="majorHAnsi"/>
        </w:rPr>
        <w:t xml:space="preserve"> and skills will be affected by seizures. Because the child’s brain is still developing, the child, their family and doctor will be discovering more about the condition as they develop. </w:t>
      </w:r>
    </w:p>
    <w:p w14:paraId="25EDC464" w14:textId="77777777" w:rsidR="00FD4F8C" w:rsidRPr="001F1683" w:rsidRDefault="00FD4F8C" w:rsidP="00FD4F8C">
      <w:pPr>
        <w:spacing w:after="0" w:line="360" w:lineRule="auto"/>
        <w:rPr>
          <w:rFonts w:asciiTheme="majorHAnsi" w:hAnsiTheme="majorHAnsi"/>
        </w:rPr>
      </w:pPr>
    </w:p>
    <w:p w14:paraId="2D93F02B" w14:textId="16202F3E" w:rsidR="00FD4F8C" w:rsidRPr="001F1683" w:rsidRDefault="00FD4F8C" w:rsidP="00FD4F8C">
      <w:pPr>
        <w:spacing w:after="0" w:line="360" w:lineRule="auto"/>
        <w:rPr>
          <w:rFonts w:asciiTheme="majorHAnsi" w:hAnsiTheme="majorHAnsi"/>
        </w:rPr>
      </w:pPr>
      <w:r w:rsidRPr="001F1683">
        <w:rPr>
          <w:rFonts w:asciiTheme="majorHAnsi" w:hAnsiTheme="majorHAnsi"/>
        </w:rPr>
        <w:t>The most important thing to do when working with a child with epilepsy is to get to know the individual child and their condition. All children with epilepsy should have a</w:t>
      </w:r>
      <w:r w:rsidR="003501A8">
        <w:rPr>
          <w:rFonts w:asciiTheme="majorHAnsi" w:hAnsiTheme="majorHAnsi"/>
        </w:rPr>
        <w:t xml:space="preserve"> </w:t>
      </w:r>
      <w:r w:rsidR="002A53CF" w:rsidRPr="002A53CF">
        <w:rPr>
          <w:rFonts w:asciiTheme="majorHAnsi" w:hAnsiTheme="majorHAnsi"/>
        </w:rPr>
        <w:t>medical management plan</w:t>
      </w:r>
      <w:r w:rsidR="002A53CF">
        <w:rPr>
          <w:rFonts w:asciiTheme="majorHAnsi" w:hAnsiTheme="majorHAnsi"/>
        </w:rPr>
        <w:t xml:space="preserve">. </w:t>
      </w:r>
      <w:r w:rsidRPr="001F1683">
        <w:rPr>
          <w:rFonts w:asciiTheme="majorHAnsi" w:hAnsiTheme="majorHAnsi"/>
        </w:rPr>
        <w:t xml:space="preserve">It is important that all those working with children living with epilepsy </w:t>
      </w:r>
      <w:r w:rsidRPr="005E7D8C">
        <w:rPr>
          <w:rFonts w:asciiTheme="majorHAnsi" w:hAnsiTheme="majorHAnsi"/>
        </w:rPr>
        <w:t>have a thorough understanding</w:t>
      </w:r>
      <w:r w:rsidRPr="001F1683">
        <w:rPr>
          <w:rFonts w:asciiTheme="majorHAnsi" w:hAnsiTheme="majorHAnsi"/>
        </w:rPr>
        <w:t xml:space="preserve"> of the effects of seizures, required medication and appropriate first aid</w:t>
      </w:r>
      <w:r>
        <w:rPr>
          <w:rFonts w:asciiTheme="majorHAnsi" w:hAnsiTheme="majorHAnsi"/>
        </w:rPr>
        <w:t>.</w:t>
      </w:r>
      <w:r w:rsidRPr="001F1683">
        <w:rPr>
          <w:rFonts w:asciiTheme="majorHAnsi" w:hAnsiTheme="majorHAnsi"/>
        </w:rPr>
        <w:t xml:space="preserve"> </w:t>
      </w:r>
    </w:p>
    <w:p w14:paraId="1F71722C" w14:textId="77777777" w:rsidR="00FD4F8C" w:rsidRPr="001F1683" w:rsidRDefault="00FD4F8C" w:rsidP="00FD4F8C">
      <w:pPr>
        <w:spacing w:after="0" w:line="360" w:lineRule="auto"/>
        <w:rPr>
          <w:rFonts w:asciiTheme="majorHAnsi" w:hAnsiTheme="majorHAnsi"/>
        </w:rPr>
      </w:pPr>
    </w:p>
    <w:p w14:paraId="2F2D7E54" w14:textId="21E77303" w:rsidR="00D01F97" w:rsidRDefault="00FD4F8C" w:rsidP="00FD4F8C">
      <w:pPr>
        <w:spacing w:after="0" w:line="360" w:lineRule="auto"/>
        <w:rPr>
          <w:rFonts w:asciiTheme="majorHAnsi" w:hAnsiTheme="majorHAnsi"/>
        </w:rPr>
      </w:pPr>
      <w:r w:rsidRPr="001F1683">
        <w:rPr>
          <w:rFonts w:asciiTheme="majorHAnsi" w:hAnsiTheme="majorHAnsi"/>
        </w:rPr>
        <w:t>Legislation that governs the operation of approved children’s services is based on the health, safety and welfare of children, and requires that children be protected from hazards and harm. National Regulations of the Education and Care Services requires the Approved Provider to ensure that there is at least one educator on duty at all times who has a current approved first aid qualification. As a demonstration of duty of care and best practice, it is recommended that all educators have current approved first aid qualifications</w:t>
      </w:r>
      <w:r w:rsidR="00D01F97">
        <w:rPr>
          <w:rFonts w:asciiTheme="majorHAnsi" w:hAnsiTheme="majorHAnsi"/>
        </w:rPr>
        <w:t>.</w:t>
      </w:r>
    </w:p>
    <w:p w14:paraId="3E894E36" w14:textId="348A4E6D" w:rsidR="00FD4F8C" w:rsidRDefault="00FD4F8C" w:rsidP="00FD4F8C">
      <w:pPr>
        <w:spacing w:after="0" w:line="360" w:lineRule="auto"/>
        <w:rPr>
          <w:rFonts w:asciiTheme="majorHAnsi" w:hAnsiTheme="majorHAnsi"/>
        </w:rPr>
      </w:pPr>
    </w:p>
    <w:p w14:paraId="7D0EF6E8" w14:textId="77777777" w:rsidR="00BD596E" w:rsidRPr="003E6039" w:rsidRDefault="00BD596E" w:rsidP="00BD596E">
      <w:pPr>
        <w:spacing w:after="0" w:line="360" w:lineRule="auto"/>
        <w:rPr>
          <w:rFonts w:asciiTheme="majorHAnsi" w:hAnsiTheme="majorHAnsi"/>
          <w:sz w:val="24"/>
        </w:rPr>
      </w:pPr>
      <w:r w:rsidRPr="003E6039">
        <w:rPr>
          <w:rFonts w:cs="Arial"/>
          <w:sz w:val="24"/>
          <w:szCs w:val="24"/>
          <w:lang w:val="en-US"/>
        </w:rPr>
        <w:t>IMPLEMENTATION</w:t>
      </w:r>
    </w:p>
    <w:p w14:paraId="11D946F8" w14:textId="77777777" w:rsidR="00007825" w:rsidRPr="005D6B29" w:rsidRDefault="00BD596E" w:rsidP="00007825">
      <w:pPr>
        <w:spacing w:after="0" w:line="360" w:lineRule="auto"/>
        <w:rPr>
          <w:rFonts w:asciiTheme="majorHAnsi" w:hAnsiTheme="majorHAnsi" w:cs="Calibri"/>
        </w:rPr>
      </w:pPr>
      <w:r w:rsidRPr="001F1683">
        <w:rPr>
          <w:rFonts w:asciiTheme="majorHAnsi" w:hAnsiTheme="majorHAnsi" w:cs="Calibri"/>
        </w:rPr>
        <w:t xml:space="preserve">We will involve all educators, families and children in regular discussions about medical conditions and general health and wellbeing throughout our curriculum. The Service will adhere to privacy and confidentiality procedures when dealing with individual health </w:t>
      </w:r>
      <w:r w:rsidRPr="005D6B29">
        <w:rPr>
          <w:rFonts w:asciiTheme="majorHAnsi" w:hAnsiTheme="majorHAnsi" w:cs="Calibri"/>
        </w:rPr>
        <w:t>needs</w:t>
      </w:r>
      <w:r w:rsidR="00007825" w:rsidRPr="005D6B29">
        <w:rPr>
          <w:rFonts w:asciiTheme="majorHAnsi" w:hAnsiTheme="majorHAnsi" w:cs="Calibri"/>
        </w:rPr>
        <w:t xml:space="preserve"> including having families provide </w:t>
      </w:r>
      <w:r w:rsidR="00007825" w:rsidRPr="005D6B29">
        <w:rPr>
          <w:rFonts w:asciiTheme="majorHAnsi" w:hAnsiTheme="majorHAnsi" w:cs="Calibri"/>
        </w:rPr>
        <w:lastRenderedPageBreak/>
        <w:t xml:space="preserve">written permission to display the child’s Medical Management Plan in prominent positions within the Service. </w:t>
      </w:r>
    </w:p>
    <w:p w14:paraId="2FDD417B" w14:textId="77777777" w:rsidR="00BD596E" w:rsidRPr="005D6B29" w:rsidRDefault="00BD596E" w:rsidP="00BD596E">
      <w:pPr>
        <w:spacing w:after="0" w:line="360" w:lineRule="auto"/>
        <w:rPr>
          <w:rFonts w:asciiTheme="majorHAnsi" w:hAnsiTheme="majorHAnsi" w:cs="Calibri"/>
        </w:rPr>
      </w:pPr>
    </w:p>
    <w:p w14:paraId="0566705B" w14:textId="77777777" w:rsidR="00007825" w:rsidRPr="005D6B29" w:rsidRDefault="00BD596E" w:rsidP="00007825">
      <w:pPr>
        <w:pStyle w:val="NormalWeb"/>
        <w:spacing w:after="0" w:line="360" w:lineRule="auto"/>
        <w:rPr>
          <w:rFonts w:asciiTheme="majorHAnsi" w:hAnsiTheme="majorHAnsi"/>
          <w:color w:val="000000"/>
          <w:sz w:val="22"/>
          <w:szCs w:val="22"/>
        </w:rPr>
      </w:pPr>
      <w:r w:rsidRPr="005D6B29">
        <w:rPr>
          <w:rFonts w:asciiTheme="majorHAnsi" w:hAnsiTheme="majorHAnsi" w:cs="Calibri"/>
          <w:sz w:val="22"/>
          <w:szCs w:val="22"/>
        </w:rPr>
        <w:t xml:space="preserve">A copy of </w:t>
      </w:r>
      <w:r w:rsidR="002B162D" w:rsidRPr="005D6B29">
        <w:rPr>
          <w:rFonts w:asciiTheme="majorHAnsi" w:hAnsiTheme="majorHAnsi" w:cs="Calibri"/>
          <w:sz w:val="22"/>
          <w:szCs w:val="22"/>
        </w:rPr>
        <w:t xml:space="preserve">our </w:t>
      </w:r>
      <w:r w:rsidR="002B162D" w:rsidRPr="005D6B29">
        <w:rPr>
          <w:rFonts w:asciiTheme="majorHAnsi" w:hAnsiTheme="majorHAnsi" w:cs="Calibri"/>
          <w:i/>
          <w:iCs/>
          <w:sz w:val="22"/>
          <w:szCs w:val="22"/>
        </w:rPr>
        <w:t>M</w:t>
      </w:r>
      <w:r w:rsidRPr="005D6B29">
        <w:rPr>
          <w:rFonts w:asciiTheme="majorHAnsi" w:hAnsiTheme="majorHAnsi" w:cs="Calibri"/>
          <w:i/>
          <w:iCs/>
          <w:sz w:val="22"/>
          <w:szCs w:val="22"/>
        </w:rPr>
        <w:t xml:space="preserve">edical </w:t>
      </w:r>
      <w:r w:rsidR="002B162D" w:rsidRPr="005D6B29">
        <w:rPr>
          <w:rFonts w:asciiTheme="majorHAnsi" w:hAnsiTheme="majorHAnsi" w:cs="Calibri"/>
          <w:i/>
          <w:iCs/>
          <w:sz w:val="22"/>
          <w:szCs w:val="22"/>
        </w:rPr>
        <w:t>C</w:t>
      </w:r>
      <w:r w:rsidRPr="005D6B29">
        <w:rPr>
          <w:rFonts w:asciiTheme="majorHAnsi" w:hAnsiTheme="majorHAnsi" w:cs="Calibri"/>
          <w:i/>
          <w:iCs/>
          <w:sz w:val="22"/>
          <w:szCs w:val="22"/>
        </w:rPr>
        <w:t xml:space="preserve">onditions </w:t>
      </w:r>
      <w:r w:rsidR="002B162D" w:rsidRPr="005D6B29">
        <w:rPr>
          <w:rFonts w:asciiTheme="majorHAnsi" w:hAnsiTheme="majorHAnsi" w:cs="Calibri"/>
          <w:i/>
          <w:iCs/>
          <w:sz w:val="22"/>
          <w:szCs w:val="22"/>
        </w:rPr>
        <w:t>P</w:t>
      </w:r>
      <w:r w:rsidRPr="005D6B29">
        <w:rPr>
          <w:rFonts w:asciiTheme="majorHAnsi" w:hAnsiTheme="majorHAnsi" w:cs="Calibri"/>
          <w:i/>
          <w:iCs/>
          <w:sz w:val="22"/>
          <w:szCs w:val="22"/>
        </w:rPr>
        <w:t>olic</w:t>
      </w:r>
      <w:r w:rsidR="002B162D" w:rsidRPr="005D6B29">
        <w:rPr>
          <w:rFonts w:asciiTheme="majorHAnsi" w:hAnsiTheme="majorHAnsi" w:cs="Calibri"/>
          <w:i/>
          <w:iCs/>
          <w:sz w:val="22"/>
          <w:szCs w:val="22"/>
        </w:rPr>
        <w:t>y</w:t>
      </w:r>
      <w:r w:rsidR="00007825" w:rsidRPr="005D6B29">
        <w:rPr>
          <w:rFonts w:asciiTheme="majorHAnsi" w:hAnsiTheme="majorHAnsi" w:cs="Calibri"/>
          <w:sz w:val="22"/>
          <w:szCs w:val="22"/>
        </w:rPr>
        <w:t xml:space="preserve"> and </w:t>
      </w:r>
      <w:r w:rsidR="00007825" w:rsidRPr="005D6B29">
        <w:rPr>
          <w:rFonts w:asciiTheme="majorHAnsi" w:hAnsiTheme="majorHAnsi" w:cs="Calibri"/>
          <w:i/>
          <w:iCs/>
          <w:sz w:val="22"/>
          <w:szCs w:val="22"/>
        </w:rPr>
        <w:t>Epilepsy Management Policy</w:t>
      </w:r>
      <w:r w:rsidR="00007825" w:rsidRPr="005D6B29">
        <w:rPr>
          <w:rFonts w:asciiTheme="majorHAnsi" w:hAnsiTheme="majorHAnsi" w:cs="Calibri"/>
          <w:sz w:val="22"/>
          <w:szCs w:val="22"/>
        </w:rPr>
        <w:t xml:space="preserve"> </w:t>
      </w:r>
      <w:r w:rsidRPr="005D6B29">
        <w:rPr>
          <w:rFonts w:asciiTheme="majorHAnsi" w:hAnsiTheme="majorHAnsi" w:cs="Calibri"/>
          <w:sz w:val="22"/>
          <w:szCs w:val="22"/>
        </w:rPr>
        <w:t xml:space="preserve">will be provided to all educators, volunteers, and families of the Service. </w:t>
      </w:r>
      <w:r w:rsidRPr="005D6B29">
        <w:rPr>
          <w:rFonts w:asciiTheme="majorHAnsi" w:hAnsiTheme="majorHAnsi"/>
          <w:color w:val="000000"/>
          <w:sz w:val="22"/>
          <w:szCs w:val="22"/>
        </w:rPr>
        <w:t xml:space="preserve">It is important that communication is open between families and educators so that management of epilepsy is effective. </w:t>
      </w:r>
    </w:p>
    <w:p w14:paraId="4BAE3AC4" w14:textId="77777777" w:rsidR="00007825" w:rsidRPr="005D6B29" w:rsidRDefault="00007825" w:rsidP="00007825">
      <w:pPr>
        <w:pStyle w:val="NormalWeb"/>
        <w:spacing w:after="0" w:line="360" w:lineRule="auto"/>
        <w:rPr>
          <w:rFonts w:asciiTheme="majorHAnsi" w:hAnsiTheme="majorHAnsi"/>
          <w:color w:val="000000"/>
          <w:sz w:val="22"/>
          <w:szCs w:val="22"/>
        </w:rPr>
      </w:pPr>
    </w:p>
    <w:p w14:paraId="0F94FA6A" w14:textId="2E9DBC8B" w:rsidR="00007825" w:rsidRDefault="00007825" w:rsidP="00007825">
      <w:pPr>
        <w:pStyle w:val="NormalWeb"/>
        <w:spacing w:after="0" w:line="360" w:lineRule="auto"/>
        <w:rPr>
          <w:rFonts w:asciiTheme="majorHAnsi" w:hAnsiTheme="majorHAnsi" w:cs="Calibri"/>
          <w:sz w:val="22"/>
          <w:szCs w:val="22"/>
        </w:rPr>
      </w:pPr>
      <w:r w:rsidRPr="005D6B29">
        <w:rPr>
          <w:rFonts w:asciiTheme="majorHAnsi" w:hAnsiTheme="majorHAnsi" w:cs="Arial"/>
          <w:color w:val="000000"/>
          <w:sz w:val="22"/>
          <w:szCs w:val="22"/>
        </w:rPr>
        <w:t xml:space="preserve">Children diagnosed with epilepsy will not be enrolled into the Service until the child’s </w:t>
      </w:r>
      <w:r w:rsidR="002A53CF" w:rsidRPr="005D6B29">
        <w:rPr>
          <w:rFonts w:asciiTheme="majorHAnsi" w:hAnsiTheme="majorHAnsi" w:cs="Arial"/>
          <w:color w:val="000000"/>
          <w:sz w:val="22"/>
          <w:szCs w:val="22"/>
        </w:rPr>
        <w:t xml:space="preserve">medical management plan </w:t>
      </w:r>
      <w:r w:rsidRPr="005D6B29">
        <w:rPr>
          <w:rFonts w:asciiTheme="majorHAnsi" w:hAnsiTheme="majorHAnsi" w:cs="Arial"/>
          <w:color w:val="000000"/>
          <w:sz w:val="22"/>
          <w:szCs w:val="22"/>
        </w:rPr>
        <w:t xml:space="preserve">is completed and signed by their medical practitioner. A </w:t>
      </w:r>
      <w:r w:rsidR="002A53CF" w:rsidRPr="005D6B29">
        <w:rPr>
          <w:rFonts w:asciiTheme="majorHAnsi" w:hAnsiTheme="majorHAnsi" w:cs="Arial"/>
          <w:color w:val="000000"/>
          <w:sz w:val="22"/>
          <w:szCs w:val="22"/>
        </w:rPr>
        <w:t>risk minimisation and communication plan must be developed with parents</w:t>
      </w:r>
      <w:r w:rsidRPr="005D6B29">
        <w:rPr>
          <w:rFonts w:asciiTheme="majorHAnsi" w:hAnsiTheme="majorHAnsi" w:cs="Arial"/>
          <w:color w:val="000000"/>
          <w:sz w:val="22"/>
          <w:szCs w:val="22"/>
        </w:rPr>
        <w:t>/guardians to ensure risks are minimised and strategies developed for minimising any risk to the child.</w:t>
      </w:r>
      <w:r w:rsidRPr="00007825">
        <w:rPr>
          <w:rFonts w:asciiTheme="majorHAnsi" w:hAnsiTheme="majorHAnsi" w:cs="Calibri"/>
          <w:sz w:val="22"/>
          <w:szCs w:val="22"/>
        </w:rPr>
        <w:t xml:space="preserve"> </w:t>
      </w:r>
    </w:p>
    <w:p w14:paraId="6FD2D083" w14:textId="77777777" w:rsidR="00007825" w:rsidRDefault="00007825" w:rsidP="00007825">
      <w:pPr>
        <w:pStyle w:val="NormalWeb"/>
        <w:spacing w:after="0" w:line="360" w:lineRule="auto"/>
        <w:rPr>
          <w:rFonts w:asciiTheme="majorHAnsi" w:hAnsiTheme="majorHAnsi" w:cs="Calibri"/>
          <w:sz w:val="22"/>
          <w:szCs w:val="22"/>
        </w:rPr>
      </w:pPr>
    </w:p>
    <w:p w14:paraId="1DDF3580" w14:textId="61575E8A" w:rsidR="00007825" w:rsidRPr="00007825" w:rsidRDefault="00007825" w:rsidP="00007825">
      <w:pPr>
        <w:pStyle w:val="NormalWeb"/>
        <w:spacing w:after="0" w:line="360" w:lineRule="auto"/>
        <w:rPr>
          <w:rFonts w:asciiTheme="majorHAnsi" w:hAnsiTheme="majorHAnsi"/>
          <w:color w:val="000000"/>
          <w:sz w:val="22"/>
          <w:szCs w:val="22"/>
        </w:rPr>
      </w:pPr>
      <w:r w:rsidRPr="00007825">
        <w:rPr>
          <w:rFonts w:asciiTheme="majorHAnsi" w:hAnsiTheme="majorHAnsi" w:cs="Calibri"/>
          <w:sz w:val="22"/>
          <w:szCs w:val="22"/>
        </w:rPr>
        <w:t>It is imperative that all educators and volunteers at the Service follow a child’s Medical Management Plan in the event of an incident related to a child’s specific health care need, allergy or medical condition.</w:t>
      </w:r>
    </w:p>
    <w:p w14:paraId="14673C08" w14:textId="77777777" w:rsidR="00454546" w:rsidRPr="001F1683" w:rsidRDefault="00454546" w:rsidP="00BD596E">
      <w:pPr>
        <w:spacing w:after="0" w:line="360" w:lineRule="auto"/>
        <w:rPr>
          <w:rFonts w:asciiTheme="majorHAnsi" w:hAnsiTheme="majorHAnsi"/>
          <w:color w:val="34ABC1"/>
          <w:sz w:val="24"/>
        </w:rPr>
      </w:pPr>
    </w:p>
    <w:p w14:paraId="1C3B0509" w14:textId="77777777" w:rsidR="00BD596E" w:rsidRPr="00AA7FB8" w:rsidRDefault="00BD596E" w:rsidP="00BD596E">
      <w:pPr>
        <w:spacing w:after="0" w:line="360" w:lineRule="auto"/>
        <w:rPr>
          <w:rFonts w:cstheme="minorHAnsi"/>
          <w:color w:val="00B050"/>
          <w:sz w:val="24"/>
        </w:rPr>
      </w:pPr>
      <w:r w:rsidRPr="00AA7FB8">
        <w:rPr>
          <w:rFonts w:cstheme="minorHAnsi"/>
          <w:color w:val="00B050"/>
          <w:sz w:val="24"/>
        </w:rPr>
        <w:t>Management, Nominated Supervisor/ Responsible Person will ensure:</w:t>
      </w:r>
    </w:p>
    <w:p w14:paraId="23C66AD2" w14:textId="77777777" w:rsidR="002A53CF" w:rsidRPr="005D6B29" w:rsidRDefault="002A53CF" w:rsidP="002A53CF">
      <w:pPr>
        <w:numPr>
          <w:ilvl w:val="0"/>
          <w:numId w:val="7"/>
        </w:numPr>
        <w:shd w:val="clear" w:color="auto" w:fill="FFFFFF"/>
        <w:spacing w:after="0" w:line="360" w:lineRule="auto"/>
        <w:rPr>
          <w:rFonts w:asciiTheme="majorHAnsi" w:hAnsiTheme="majorHAnsi" w:cs="Arial"/>
        </w:rPr>
      </w:pPr>
      <w:r w:rsidRPr="005D6B29">
        <w:rPr>
          <w:rFonts w:asciiTheme="majorHAnsi" w:hAnsiTheme="majorHAnsi"/>
          <w:szCs w:val="20"/>
        </w:rPr>
        <w:t>before the child’s enrolment commences, the family will meet with the Service and its educators to begin the communication process for managing the child’s medical condition in adherence with the registered medical practitioner or health professional’s instructions</w:t>
      </w:r>
    </w:p>
    <w:p w14:paraId="22C7C92F" w14:textId="18359C9F" w:rsidR="002A53CF" w:rsidRPr="005D6B29" w:rsidRDefault="002A53CF" w:rsidP="00FF3754">
      <w:pPr>
        <w:numPr>
          <w:ilvl w:val="0"/>
          <w:numId w:val="7"/>
        </w:numPr>
        <w:shd w:val="clear" w:color="auto" w:fill="FFFFFF"/>
        <w:spacing w:after="0" w:line="360" w:lineRule="auto"/>
        <w:rPr>
          <w:rFonts w:asciiTheme="majorHAnsi" w:hAnsiTheme="majorHAnsi" w:cs="Arial"/>
        </w:rPr>
      </w:pPr>
      <w:r w:rsidRPr="005D6B29">
        <w:rPr>
          <w:rFonts w:asciiTheme="majorHAnsi" w:hAnsiTheme="majorHAnsi" w:cs="Arial"/>
        </w:rPr>
        <w:t xml:space="preserve">parents/guardians of an enrolled child who is diagnosed with epilepsy are provided with a copy of the </w:t>
      </w:r>
      <w:r w:rsidRPr="005D6B29">
        <w:rPr>
          <w:rFonts w:asciiTheme="majorHAnsi" w:hAnsiTheme="majorHAnsi" w:cs="Arial"/>
          <w:i/>
          <w:iCs/>
        </w:rPr>
        <w:t>Epilepsy Management Policy, Medical Conditions Policy and Administration of Medication Policy</w:t>
      </w:r>
    </w:p>
    <w:p w14:paraId="56FFF6D1" w14:textId="1E1D2D7B" w:rsidR="00FF3754" w:rsidRDefault="00FF3754" w:rsidP="00FF3754">
      <w:pPr>
        <w:numPr>
          <w:ilvl w:val="0"/>
          <w:numId w:val="7"/>
        </w:numPr>
        <w:tabs>
          <w:tab w:val="left" w:pos="720"/>
        </w:tabs>
        <w:spacing w:after="0" w:line="360" w:lineRule="auto"/>
        <w:rPr>
          <w:rFonts w:asciiTheme="majorHAnsi" w:hAnsiTheme="majorHAnsi"/>
        </w:rPr>
      </w:pPr>
      <w:r w:rsidRPr="00FF3754">
        <w:rPr>
          <w:rFonts w:asciiTheme="majorHAnsi" w:hAnsiTheme="majorHAnsi"/>
        </w:rPr>
        <w:t xml:space="preserve">all children enrolled at the Service with epilepsy must have an epilepsy medical management plan, seizure record and, where relevant, an </w:t>
      </w:r>
      <w:r w:rsidR="003D40EA" w:rsidRPr="00FF3754">
        <w:rPr>
          <w:rFonts w:asciiTheme="majorHAnsi" w:hAnsiTheme="majorHAnsi"/>
        </w:rPr>
        <w:t>emergency action plan</w:t>
      </w:r>
      <w:r w:rsidRPr="00FF3754">
        <w:rPr>
          <w:rFonts w:asciiTheme="majorHAnsi" w:hAnsiTheme="majorHAnsi"/>
        </w:rPr>
        <w:t xml:space="preserve">, </w:t>
      </w:r>
      <w:r w:rsidR="00272FD2" w:rsidRPr="00E6237B">
        <w:rPr>
          <w:rFonts w:asciiTheme="majorHAnsi" w:hAnsiTheme="majorHAnsi"/>
        </w:rPr>
        <w:t xml:space="preserve">signed by a registered medical practitioner </w:t>
      </w:r>
      <w:r w:rsidR="00272FD2">
        <w:rPr>
          <w:rFonts w:asciiTheme="majorHAnsi" w:hAnsiTheme="majorHAnsi"/>
        </w:rPr>
        <w:t xml:space="preserve">and a copy </w:t>
      </w:r>
      <w:r w:rsidRPr="00FF3754">
        <w:rPr>
          <w:rFonts w:asciiTheme="majorHAnsi" w:hAnsiTheme="majorHAnsi"/>
        </w:rPr>
        <w:t xml:space="preserve">filed with their enrolment record. Records must be no more than 12 months old and updated regularly by the child’s registered medical practitioner and/or neurologist. </w:t>
      </w:r>
    </w:p>
    <w:p w14:paraId="50076602" w14:textId="2774E01B" w:rsidR="00272FD2" w:rsidRPr="00272FD2" w:rsidRDefault="00272FD2" w:rsidP="00272FD2">
      <w:pPr>
        <w:numPr>
          <w:ilvl w:val="0"/>
          <w:numId w:val="7"/>
        </w:numPr>
        <w:tabs>
          <w:tab w:val="left" w:pos="720"/>
        </w:tabs>
        <w:spacing w:after="0" w:line="360" w:lineRule="auto"/>
        <w:rPr>
          <w:rFonts w:asciiTheme="majorHAnsi" w:hAnsiTheme="majorHAnsi"/>
        </w:rPr>
      </w:pPr>
      <w:r>
        <w:rPr>
          <w:rFonts w:asciiTheme="majorHAnsi" w:hAnsiTheme="majorHAnsi"/>
        </w:rPr>
        <w:t xml:space="preserve">the medical management plan </w:t>
      </w:r>
      <w:r w:rsidRPr="00E6237B">
        <w:rPr>
          <w:rFonts w:asciiTheme="majorHAnsi" w:hAnsiTheme="majorHAnsi"/>
        </w:rPr>
        <w:t>will describe the prescribed medication for that child and the circumstances in which the medication should be administered</w:t>
      </w:r>
    </w:p>
    <w:p w14:paraId="34AC98C0" w14:textId="7D570E40" w:rsidR="00FF3754" w:rsidRPr="00E6237B" w:rsidRDefault="00FF3754" w:rsidP="00FF3754">
      <w:pPr>
        <w:numPr>
          <w:ilvl w:val="0"/>
          <w:numId w:val="7"/>
        </w:numPr>
        <w:tabs>
          <w:tab w:val="left" w:pos="720"/>
        </w:tabs>
        <w:spacing w:after="0" w:line="360" w:lineRule="auto"/>
        <w:rPr>
          <w:rFonts w:asciiTheme="majorHAnsi" w:hAnsiTheme="majorHAnsi"/>
        </w:rPr>
      </w:pPr>
      <w:r w:rsidRPr="00E6237B">
        <w:rPr>
          <w:rFonts w:asciiTheme="majorHAnsi" w:hAnsiTheme="majorHAnsi"/>
        </w:rPr>
        <w:t>individual epilepsy medical management will be displayed in key locations throughout the Service</w:t>
      </w:r>
    </w:p>
    <w:p w14:paraId="4DC59A04" w14:textId="053BDFB9" w:rsidR="00FF3754" w:rsidRPr="00FF3754" w:rsidRDefault="00FF3754" w:rsidP="00FF3754">
      <w:pPr>
        <w:numPr>
          <w:ilvl w:val="0"/>
          <w:numId w:val="7"/>
        </w:numPr>
        <w:tabs>
          <w:tab w:val="left" w:pos="720"/>
        </w:tabs>
        <w:spacing w:after="0" w:line="360" w:lineRule="auto"/>
        <w:rPr>
          <w:rFonts w:asciiTheme="majorHAnsi" w:hAnsiTheme="majorHAnsi"/>
        </w:rPr>
      </w:pPr>
      <w:r w:rsidRPr="00FF3754">
        <w:rPr>
          <w:rFonts w:asciiTheme="majorHAnsi" w:hAnsiTheme="majorHAnsi"/>
          <w:snapToGrid w:val="0"/>
        </w:rPr>
        <w:t xml:space="preserve">a risk minimisation plan is developed in consultation with the parents of a child diagnosed with epilepsy </w:t>
      </w:r>
      <w:r w:rsidRPr="00FF3754">
        <w:rPr>
          <w:rFonts w:asciiTheme="majorHAnsi" w:eastAsia="Times New Roman" w:hAnsiTheme="majorHAnsi" w:cs="Calibri"/>
          <w:lang w:eastAsia="en-AU"/>
        </w:rPr>
        <w:t>outlining procedures to minimise the incidence and effect of a child’s epilepsy. The plan will cover the child’s known triggers and where relevant other common triggers which may cause an epileptic seizure.</w:t>
      </w:r>
    </w:p>
    <w:p w14:paraId="28EB051A" w14:textId="1ECFF70C" w:rsidR="00FF3754" w:rsidRPr="00E6237B" w:rsidRDefault="00FF3754" w:rsidP="00FF3754">
      <w:pPr>
        <w:numPr>
          <w:ilvl w:val="0"/>
          <w:numId w:val="7"/>
        </w:numPr>
        <w:tabs>
          <w:tab w:val="left" w:pos="720"/>
        </w:tabs>
        <w:spacing w:after="0" w:line="360" w:lineRule="auto"/>
        <w:rPr>
          <w:rFonts w:asciiTheme="majorHAnsi" w:hAnsiTheme="majorHAnsi"/>
        </w:rPr>
      </w:pPr>
      <w:r w:rsidRPr="00E6237B">
        <w:rPr>
          <w:rFonts w:asciiTheme="majorHAnsi" w:hAnsiTheme="majorHAnsi"/>
        </w:rPr>
        <w:t xml:space="preserve">that no child who has been prescribed epilepsy medication attends the Service without the medication </w:t>
      </w:r>
    </w:p>
    <w:p w14:paraId="48EA8745" w14:textId="7C93EE34" w:rsidR="00FF3754" w:rsidRPr="001F1683" w:rsidRDefault="00FF3754" w:rsidP="00FF3754">
      <w:pPr>
        <w:numPr>
          <w:ilvl w:val="0"/>
          <w:numId w:val="7"/>
        </w:numPr>
        <w:tabs>
          <w:tab w:val="left" w:pos="720"/>
        </w:tabs>
        <w:spacing w:after="0" w:line="360" w:lineRule="auto"/>
        <w:rPr>
          <w:rFonts w:asciiTheme="majorHAnsi" w:hAnsiTheme="majorHAnsi"/>
        </w:rPr>
      </w:pPr>
      <w:r w:rsidRPr="00E6237B">
        <w:rPr>
          <w:rFonts w:asciiTheme="majorHAnsi" w:hAnsiTheme="majorHAnsi"/>
        </w:rPr>
        <w:lastRenderedPageBreak/>
        <w:t>they collaborate with parents</w:t>
      </w:r>
      <w:r w:rsidR="00272FD2">
        <w:rPr>
          <w:rFonts w:asciiTheme="majorHAnsi" w:hAnsiTheme="majorHAnsi"/>
        </w:rPr>
        <w:t>/guardians</w:t>
      </w:r>
      <w:r w:rsidRPr="00E6237B">
        <w:rPr>
          <w:rFonts w:asciiTheme="majorHAnsi" w:hAnsiTheme="majorHAnsi"/>
        </w:rPr>
        <w:t xml:space="preserve"> to create and implement a </w:t>
      </w:r>
      <w:r w:rsidR="00272FD2">
        <w:rPr>
          <w:rFonts w:asciiTheme="majorHAnsi" w:hAnsiTheme="majorHAnsi"/>
        </w:rPr>
        <w:t>c</w:t>
      </w:r>
      <w:r w:rsidRPr="00E6237B">
        <w:rPr>
          <w:rFonts w:asciiTheme="majorHAnsi" w:hAnsiTheme="majorHAnsi"/>
        </w:rPr>
        <w:t xml:space="preserve">ommunication </w:t>
      </w:r>
      <w:r w:rsidR="00272FD2">
        <w:rPr>
          <w:rFonts w:asciiTheme="majorHAnsi" w:hAnsiTheme="majorHAnsi"/>
        </w:rPr>
        <w:t>p</w:t>
      </w:r>
      <w:r w:rsidRPr="00E6237B">
        <w:rPr>
          <w:rFonts w:asciiTheme="majorHAnsi" w:hAnsiTheme="majorHAnsi"/>
        </w:rPr>
        <w:t>lan and encourage ongoing communication between parents/guardians and staff regarding the current status of the child’s medical condition, thi</w:t>
      </w:r>
      <w:r w:rsidRPr="001F1683">
        <w:rPr>
          <w:rFonts w:asciiTheme="majorHAnsi" w:hAnsiTheme="majorHAnsi"/>
        </w:rPr>
        <w:t>s policy</w:t>
      </w:r>
      <w:r>
        <w:rPr>
          <w:rFonts w:asciiTheme="majorHAnsi" w:hAnsiTheme="majorHAnsi"/>
        </w:rPr>
        <w:t>,</w:t>
      </w:r>
      <w:r w:rsidRPr="001F1683">
        <w:rPr>
          <w:rFonts w:asciiTheme="majorHAnsi" w:hAnsiTheme="majorHAnsi"/>
        </w:rPr>
        <w:t xml:space="preserve"> and its implementation</w:t>
      </w:r>
    </w:p>
    <w:p w14:paraId="1F3CEE3B" w14:textId="7FB3875E" w:rsidR="00BD596E" w:rsidRPr="005D6B29" w:rsidRDefault="005E7D8C" w:rsidP="00272FD2">
      <w:pPr>
        <w:numPr>
          <w:ilvl w:val="0"/>
          <w:numId w:val="7"/>
        </w:numPr>
        <w:tabs>
          <w:tab w:val="left" w:pos="720"/>
        </w:tabs>
        <w:spacing w:after="0" w:line="360" w:lineRule="auto"/>
        <w:rPr>
          <w:rFonts w:asciiTheme="majorHAnsi" w:hAnsiTheme="majorHAnsi"/>
        </w:rPr>
      </w:pPr>
      <w:r w:rsidRPr="005D6B29">
        <w:rPr>
          <w:rFonts w:asciiTheme="majorHAnsi" w:hAnsiTheme="majorHAnsi"/>
        </w:rPr>
        <w:t>a</w:t>
      </w:r>
      <w:r w:rsidR="00BD596E" w:rsidRPr="005D6B29">
        <w:rPr>
          <w:rFonts w:asciiTheme="majorHAnsi" w:hAnsiTheme="majorHAnsi"/>
        </w:rPr>
        <w:t>ll staff</w:t>
      </w:r>
      <w:r w:rsidRPr="005D6B29">
        <w:rPr>
          <w:rFonts w:asciiTheme="majorHAnsi" w:hAnsiTheme="majorHAnsi"/>
        </w:rPr>
        <w:t>,</w:t>
      </w:r>
      <w:r w:rsidR="00BD596E" w:rsidRPr="005D6B29">
        <w:rPr>
          <w:rFonts w:asciiTheme="majorHAnsi" w:hAnsiTheme="majorHAnsi"/>
        </w:rPr>
        <w:t xml:space="preserve"> including volunteers</w:t>
      </w:r>
      <w:r w:rsidRPr="005D6B29">
        <w:rPr>
          <w:rFonts w:asciiTheme="majorHAnsi" w:hAnsiTheme="majorHAnsi"/>
        </w:rPr>
        <w:t>,</w:t>
      </w:r>
      <w:r w:rsidR="00BD596E" w:rsidRPr="005D6B29">
        <w:rPr>
          <w:rFonts w:asciiTheme="majorHAnsi" w:hAnsiTheme="majorHAnsi"/>
        </w:rPr>
        <w:t xml:space="preserve"> are provided with a copy the </w:t>
      </w:r>
      <w:r w:rsidR="00BD596E" w:rsidRPr="005D6B29">
        <w:rPr>
          <w:rFonts w:asciiTheme="majorHAnsi" w:hAnsiTheme="majorHAnsi"/>
          <w:i/>
          <w:iCs/>
        </w:rPr>
        <w:t>Medical Conditions Policy</w:t>
      </w:r>
      <w:r w:rsidR="00BD596E" w:rsidRPr="005D6B29">
        <w:rPr>
          <w:rFonts w:asciiTheme="majorHAnsi" w:hAnsiTheme="majorHAnsi"/>
        </w:rPr>
        <w:t xml:space="preserve"> </w:t>
      </w:r>
      <w:r w:rsidR="00D01F97" w:rsidRPr="005D6B29">
        <w:rPr>
          <w:rFonts w:asciiTheme="majorHAnsi" w:hAnsiTheme="majorHAnsi"/>
        </w:rPr>
        <w:t xml:space="preserve">and </w:t>
      </w:r>
      <w:r w:rsidR="00D01F97" w:rsidRPr="005D6B29">
        <w:rPr>
          <w:rFonts w:asciiTheme="majorHAnsi" w:hAnsiTheme="majorHAnsi"/>
          <w:i/>
          <w:iCs/>
        </w:rPr>
        <w:t xml:space="preserve">Epilepsy Management </w:t>
      </w:r>
      <w:r w:rsidR="00D01F97" w:rsidRPr="005D6B29">
        <w:rPr>
          <w:rFonts w:asciiTheme="majorHAnsi" w:hAnsiTheme="majorHAnsi"/>
        </w:rPr>
        <w:t xml:space="preserve">Policy </w:t>
      </w:r>
      <w:r w:rsidR="00BD596E" w:rsidRPr="005D6B29">
        <w:rPr>
          <w:rFonts w:asciiTheme="majorHAnsi" w:hAnsiTheme="majorHAnsi"/>
        </w:rPr>
        <w:t>annually</w:t>
      </w:r>
    </w:p>
    <w:p w14:paraId="7F8C1D9A" w14:textId="359ED971" w:rsidR="00BD596E" w:rsidRPr="005D6B29" w:rsidRDefault="00977A91" w:rsidP="00355A67">
      <w:pPr>
        <w:numPr>
          <w:ilvl w:val="0"/>
          <w:numId w:val="7"/>
        </w:numPr>
        <w:tabs>
          <w:tab w:val="left" w:pos="720"/>
        </w:tabs>
        <w:spacing w:after="0" w:line="360" w:lineRule="auto"/>
        <w:rPr>
          <w:rFonts w:asciiTheme="majorHAnsi" w:hAnsiTheme="majorHAnsi"/>
        </w:rPr>
      </w:pPr>
      <w:r w:rsidRPr="005D6B29">
        <w:rPr>
          <w:rFonts w:asciiTheme="majorHAnsi" w:hAnsiTheme="majorHAnsi"/>
        </w:rPr>
        <w:t xml:space="preserve">a </w:t>
      </w:r>
      <w:r w:rsidR="00BD596E" w:rsidRPr="005D6B29">
        <w:rPr>
          <w:rFonts w:asciiTheme="majorHAnsi" w:hAnsiTheme="majorHAnsi"/>
        </w:rPr>
        <w:t>copy of this policy is provided and reviewed during each new staff member’s induction process</w:t>
      </w:r>
    </w:p>
    <w:p w14:paraId="3D58AAC9" w14:textId="74CC8396" w:rsidR="00BD596E" w:rsidRPr="005D6B29" w:rsidRDefault="00977A91" w:rsidP="00355A67">
      <w:pPr>
        <w:numPr>
          <w:ilvl w:val="0"/>
          <w:numId w:val="7"/>
        </w:numPr>
        <w:tabs>
          <w:tab w:val="left" w:pos="720"/>
        </w:tabs>
        <w:spacing w:after="0" w:line="360" w:lineRule="auto"/>
        <w:rPr>
          <w:rFonts w:asciiTheme="majorHAnsi" w:hAnsiTheme="majorHAnsi"/>
        </w:rPr>
      </w:pPr>
      <w:r w:rsidRPr="005D6B29">
        <w:rPr>
          <w:rFonts w:asciiTheme="majorHAnsi" w:hAnsiTheme="majorHAnsi"/>
        </w:rPr>
        <w:t>a</w:t>
      </w:r>
      <w:r w:rsidR="00BD596E" w:rsidRPr="005D6B29">
        <w:rPr>
          <w:rFonts w:asciiTheme="majorHAnsi" w:hAnsiTheme="majorHAnsi"/>
        </w:rPr>
        <w:t xml:space="preserve">ll staff members have completed first aid training approved by </w:t>
      </w:r>
      <w:r w:rsidR="00FF3754" w:rsidRPr="005D6B29">
        <w:rPr>
          <w:rFonts w:asciiTheme="majorHAnsi" w:hAnsiTheme="majorHAnsi"/>
        </w:rPr>
        <w:t xml:space="preserve">ACECQA </w:t>
      </w:r>
      <w:r w:rsidR="00BD596E" w:rsidRPr="005D6B29">
        <w:rPr>
          <w:rFonts w:asciiTheme="majorHAnsi" w:hAnsiTheme="majorHAnsi"/>
        </w:rPr>
        <w:t xml:space="preserve">at least every 3 years and </w:t>
      </w:r>
      <w:r w:rsidR="00BD596E" w:rsidRPr="005D6B29">
        <w:rPr>
          <w:rFonts w:asciiTheme="majorHAnsi" w:hAnsiTheme="majorHAnsi"/>
          <w:szCs w:val="20"/>
        </w:rPr>
        <w:t xml:space="preserve">that this is recorded, with a copy of </w:t>
      </w:r>
      <w:r w:rsidR="00BD596E" w:rsidRPr="005D6B29">
        <w:rPr>
          <w:rFonts w:asciiTheme="majorHAnsi" w:hAnsiTheme="majorHAnsi"/>
        </w:rPr>
        <w:t>each staff members’ certificate held on the Service’s premises</w:t>
      </w:r>
    </w:p>
    <w:p w14:paraId="0D9CB504" w14:textId="0E4E1F91" w:rsidR="00BD596E" w:rsidRPr="005D6B29" w:rsidRDefault="00977A91" w:rsidP="00355A67">
      <w:pPr>
        <w:numPr>
          <w:ilvl w:val="0"/>
          <w:numId w:val="7"/>
        </w:numPr>
        <w:tabs>
          <w:tab w:val="left" w:pos="720"/>
        </w:tabs>
        <w:spacing w:after="0" w:line="360" w:lineRule="auto"/>
        <w:rPr>
          <w:rFonts w:asciiTheme="majorHAnsi" w:hAnsiTheme="majorHAnsi"/>
        </w:rPr>
      </w:pPr>
      <w:r w:rsidRPr="005D6B29">
        <w:rPr>
          <w:rFonts w:asciiTheme="majorHAnsi" w:hAnsiTheme="majorHAnsi"/>
        </w:rPr>
        <w:t>a</w:t>
      </w:r>
      <w:r w:rsidR="00BD596E" w:rsidRPr="005D6B29">
        <w:rPr>
          <w:rFonts w:asciiTheme="majorHAnsi" w:hAnsiTheme="majorHAnsi"/>
        </w:rPr>
        <w:t>ll staff attend regular training on the management of epilepsy and, where appropriate, emergency management of seizures using emergency epileptic medication, when a child with epilepsy is enrolled at the Service</w:t>
      </w:r>
    </w:p>
    <w:p w14:paraId="58876C23" w14:textId="157F5BC1" w:rsidR="00BD596E" w:rsidRPr="005D6B29" w:rsidRDefault="00977A91" w:rsidP="00355A67">
      <w:pPr>
        <w:numPr>
          <w:ilvl w:val="0"/>
          <w:numId w:val="7"/>
        </w:numPr>
        <w:tabs>
          <w:tab w:val="left" w:pos="720"/>
        </w:tabs>
        <w:spacing w:after="0" w:line="360" w:lineRule="auto"/>
        <w:rPr>
          <w:rFonts w:asciiTheme="majorHAnsi" w:hAnsiTheme="majorHAnsi"/>
        </w:rPr>
      </w:pPr>
      <w:r w:rsidRPr="005D6B29">
        <w:rPr>
          <w:rFonts w:asciiTheme="majorHAnsi" w:hAnsiTheme="majorHAnsi"/>
        </w:rPr>
        <w:t>a</w:t>
      </w:r>
      <w:r w:rsidR="00BD596E" w:rsidRPr="005D6B29">
        <w:rPr>
          <w:rFonts w:asciiTheme="majorHAnsi" w:hAnsiTheme="majorHAnsi"/>
        </w:rPr>
        <w:t xml:space="preserve">ll staff members are trained to identify children displaying the symptoms of a </w:t>
      </w:r>
      <w:r w:rsidRPr="005D6B29">
        <w:rPr>
          <w:rFonts w:asciiTheme="majorHAnsi" w:hAnsiTheme="majorHAnsi"/>
        </w:rPr>
        <w:t>seizure and</w:t>
      </w:r>
      <w:r w:rsidR="00BD596E" w:rsidRPr="005D6B29">
        <w:rPr>
          <w:rFonts w:asciiTheme="majorHAnsi" w:hAnsiTheme="majorHAnsi"/>
        </w:rPr>
        <w:t xml:space="preserve"> </w:t>
      </w:r>
      <w:r w:rsidR="00FF3754" w:rsidRPr="005D6B29">
        <w:rPr>
          <w:rFonts w:asciiTheme="majorHAnsi" w:hAnsiTheme="majorHAnsi"/>
        </w:rPr>
        <w:t xml:space="preserve">are aware of the child’s </w:t>
      </w:r>
      <w:r w:rsidRPr="005D6B29">
        <w:rPr>
          <w:rFonts w:asciiTheme="majorHAnsi" w:hAnsiTheme="majorHAnsi"/>
        </w:rPr>
        <w:t>e</w:t>
      </w:r>
      <w:r w:rsidR="00BD596E" w:rsidRPr="005D6B29">
        <w:rPr>
          <w:rFonts w:asciiTheme="majorHAnsi" w:hAnsiTheme="majorHAnsi"/>
        </w:rPr>
        <w:t xml:space="preserve">pilepsy </w:t>
      </w:r>
      <w:r w:rsidR="00FF3754" w:rsidRPr="005D6B29">
        <w:rPr>
          <w:rFonts w:asciiTheme="majorHAnsi" w:hAnsiTheme="majorHAnsi"/>
        </w:rPr>
        <w:t>medical management plan and required medication (if applicable)</w:t>
      </w:r>
    </w:p>
    <w:p w14:paraId="3BED7BAF" w14:textId="6CA2BB7F" w:rsidR="00BD596E" w:rsidRPr="00E6237B" w:rsidRDefault="00977A91" w:rsidP="00355A67">
      <w:pPr>
        <w:numPr>
          <w:ilvl w:val="0"/>
          <w:numId w:val="7"/>
        </w:numPr>
        <w:tabs>
          <w:tab w:val="left" w:pos="720"/>
        </w:tabs>
        <w:spacing w:after="0" w:line="360" w:lineRule="auto"/>
        <w:rPr>
          <w:rFonts w:asciiTheme="majorHAnsi" w:hAnsiTheme="majorHAnsi"/>
        </w:rPr>
      </w:pPr>
      <w:r w:rsidRPr="00E6237B">
        <w:rPr>
          <w:rFonts w:asciiTheme="majorHAnsi" w:hAnsiTheme="majorHAnsi"/>
          <w:snapToGrid w:val="0"/>
        </w:rPr>
        <w:t>u</w:t>
      </w:r>
      <w:r w:rsidR="00BD596E" w:rsidRPr="00E6237B">
        <w:rPr>
          <w:rFonts w:asciiTheme="majorHAnsi" w:hAnsiTheme="majorHAnsi"/>
          <w:snapToGrid w:val="0"/>
        </w:rPr>
        <w:t>pdated information, resources and support is regularly given to families for managing epilepsy</w:t>
      </w:r>
    </w:p>
    <w:p w14:paraId="7C45A497" w14:textId="14962A6D" w:rsidR="00BD596E" w:rsidRDefault="00977A91" w:rsidP="00355A67">
      <w:pPr>
        <w:numPr>
          <w:ilvl w:val="0"/>
          <w:numId w:val="8"/>
        </w:numPr>
        <w:tabs>
          <w:tab w:val="left" w:pos="720"/>
        </w:tabs>
        <w:spacing w:after="0" w:line="360" w:lineRule="auto"/>
        <w:rPr>
          <w:rFonts w:asciiTheme="majorHAnsi" w:hAnsiTheme="majorHAnsi"/>
        </w:rPr>
      </w:pPr>
      <w:r>
        <w:rPr>
          <w:rFonts w:asciiTheme="majorHAnsi" w:hAnsiTheme="majorHAnsi"/>
        </w:rPr>
        <w:t>t</w:t>
      </w:r>
      <w:r w:rsidR="00BD596E" w:rsidRPr="001F1683">
        <w:rPr>
          <w:rFonts w:asciiTheme="majorHAnsi" w:hAnsiTheme="majorHAnsi"/>
        </w:rPr>
        <w:t xml:space="preserve">hat a staff member accompanying children </w:t>
      </w:r>
      <w:r w:rsidR="00BD596E" w:rsidRPr="00977A91">
        <w:rPr>
          <w:rFonts w:asciiTheme="majorHAnsi" w:hAnsiTheme="majorHAnsi"/>
        </w:rPr>
        <w:t>on excursions or to events outside</w:t>
      </w:r>
      <w:r w:rsidR="00BD596E" w:rsidRPr="001F1683">
        <w:rPr>
          <w:rFonts w:asciiTheme="majorHAnsi" w:hAnsiTheme="majorHAnsi"/>
        </w:rPr>
        <w:t xml:space="preserve"> the Service carries the prescribed medication and a copy of the </w:t>
      </w:r>
      <w:r w:rsidR="0046380A">
        <w:rPr>
          <w:rFonts w:asciiTheme="majorHAnsi" w:hAnsiTheme="majorHAnsi"/>
        </w:rPr>
        <w:t>e</w:t>
      </w:r>
      <w:r w:rsidR="00BD596E" w:rsidRPr="001F1683">
        <w:rPr>
          <w:rFonts w:asciiTheme="majorHAnsi" w:hAnsiTheme="majorHAnsi"/>
        </w:rPr>
        <w:t xml:space="preserve">pilepsy </w:t>
      </w:r>
      <w:r w:rsidR="00272FD2">
        <w:rPr>
          <w:rFonts w:asciiTheme="majorHAnsi" w:hAnsiTheme="majorHAnsi"/>
        </w:rPr>
        <w:t xml:space="preserve">medical </w:t>
      </w:r>
      <w:r w:rsidR="00272FD2" w:rsidRPr="001F1683">
        <w:rPr>
          <w:rFonts w:asciiTheme="majorHAnsi" w:hAnsiTheme="majorHAnsi"/>
        </w:rPr>
        <w:t>management</w:t>
      </w:r>
      <w:r w:rsidR="00272FD2">
        <w:rPr>
          <w:rFonts w:asciiTheme="majorHAnsi" w:hAnsiTheme="majorHAnsi"/>
        </w:rPr>
        <w:t xml:space="preserve">/action plan </w:t>
      </w:r>
      <w:r w:rsidR="00BD596E" w:rsidRPr="001F1683">
        <w:rPr>
          <w:rFonts w:asciiTheme="majorHAnsi" w:hAnsiTheme="majorHAnsi"/>
        </w:rPr>
        <w:t>and for children diagnosed with epilepsy</w:t>
      </w:r>
    </w:p>
    <w:p w14:paraId="16C82267" w14:textId="21E16FBE" w:rsidR="00BD596E" w:rsidRPr="00E6237B" w:rsidRDefault="001D1C28" w:rsidP="00355A67">
      <w:pPr>
        <w:numPr>
          <w:ilvl w:val="0"/>
          <w:numId w:val="8"/>
        </w:numPr>
        <w:tabs>
          <w:tab w:val="left" w:pos="720"/>
        </w:tabs>
        <w:spacing w:after="0" w:line="360" w:lineRule="auto"/>
        <w:rPr>
          <w:rFonts w:asciiTheme="majorHAnsi" w:hAnsiTheme="majorHAnsi"/>
          <w:szCs w:val="20"/>
        </w:rPr>
      </w:pPr>
      <w:r w:rsidRPr="00E6237B">
        <w:rPr>
          <w:rFonts w:asciiTheme="majorHAnsi" w:hAnsiTheme="majorHAnsi"/>
        </w:rPr>
        <w:t>that they n</w:t>
      </w:r>
      <w:r w:rsidR="0046380A" w:rsidRPr="00E6237B">
        <w:rPr>
          <w:rFonts w:asciiTheme="majorHAnsi" w:hAnsiTheme="majorHAnsi"/>
        </w:rPr>
        <w:t xml:space="preserve">otify the Regulatory Authority of any serious incident of a child while being educated and cared </w:t>
      </w:r>
      <w:r w:rsidR="00201AAB" w:rsidRPr="00E6237B">
        <w:rPr>
          <w:rFonts w:asciiTheme="majorHAnsi" w:hAnsiTheme="majorHAnsi"/>
        </w:rPr>
        <w:t xml:space="preserve">for </w:t>
      </w:r>
      <w:r w:rsidR="0046380A" w:rsidRPr="00E6237B">
        <w:rPr>
          <w:rFonts w:asciiTheme="majorHAnsi" w:hAnsiTheme="majorHAnsi"/>
        </w:rPr>
        <w:t>at the service within 24 hours.</w:t>
      </w:r>
    </w:p>
    <w:p w14:paraId="029AC2AD" w14:textId="77777777" w:rsidR="0046380A" w:rsidRPr="0046380A" w:rsidRDefault="0046380A" w:rsidP="0046380A">
      <w:pPr>
        <w:tabs>
          <w:tab w:val="left" w:pos="720"/>
        </w:tabs>
        <w:spacing w:after="0" w:line="360" w:lineRule="auto"/>
        <w:ind w:left="360"/>
        <w:rPr>
          <w:rFonts w:asciiTheme="majorHAnsi" w:hAnsiTheme="majorHAnsi"/>
          <w:szCs w:val="20"/>
        </w:rPr>
      </w:pPr>
    </w:p>
    <w:p w14:paraId="16DC927A" w14:textId="77777777" w:rsidR="00BD596E" w:rsidRPr="00AA7FB8" w:rsidRDefault="00BD596E" w:rsidP="00BD596E">
      <w:pPr>
        <w:spacing w:after="0" w:line="360" w:lineRule="auto"/>
        <w:rPr>
          <w:rFonts w:cstheme="minorHAnsi"/>
          <w:color w:val="00B050"/>
          <w:sz w:val="24"/>
        </w:rPr>
      </w:pPr>
      <w:r w:rsidRPr="00AA7FB8">
        <w:rPr>
          <w:rFonts w:cstheme="minorHAnsi"/>
          <w:color w:val="00B050"/>
          <w:sz w:val="24"/>
        </w:rPr>
        <w:t>Educators will:</w:t>
      </w:r>
    </w:p>
    <w:p w14:paraId="6B5FF295" w14:textId="7F480F0F" w:rsidR="00987C79" w:rsidRPr="008B4E16" w:rsidRDefault="00987C79" w:rsidP="00987C79">
      <w:pPr>
        <w:numPr>
          <w:ilvl w:val="0"/>
          <w:numId w:val="18"/>
        </w:numPr>
        <w:shd w:val="clear" w:color="auto" w:fill="FFFFFF"/>
        <w:spacing w:after="0" w:line="360" w:lineRule="auto"/>
        <w:rPr>
          <w:rFonts w:asciiTheme="majorHAnsi" w:hAnsiTheme="majorHAnsi" w:cs="Arial"/>
          <w:i/>
          <w:iCs/>
        </w:rPr>
      </w:pPr>
      <w:r w:rsidRPr="008B4E16">
        <w:rPr>
          <w:rFonts w:asciiTheme="majorHAnsi" w:hAnsiTheme="majorHAnsi" w:cs="Arial"/>
        </w:rPr>
        <w:t xml:space="preserve">read and comply with the </w:t>
      </w:r>
      <w:r>
        <w:rPr>
          <w:rFonts w:asciiTheme="majorHAnsi" w:hAnsiTheme="majorHAnsi" w:cs="Arial"/>
          <w:i/>
          <w:iCs/>
        </w:rPr>
        <w:t>Epilepsy</w:t>
      </w:r>
      <w:r w:rsidRPr="008B4E16">
        <w:rPr>
          <w:rFonts w:asciiTheme="majorHAnsi" w:hAnsiTheme="majorHAnsi" w:cs="Arial"/>
          <w:i/>
          <w:iCs/>
        </w:rPr>
        <w:t xml:space="preserve"> Management Policy</w:t>
      </w:r>
      <w:r w:rsidRPr="008B4E16">
        <w:rPr>
          <w:rFonts w:asciiTheme="majorHAnsi" w:hAnsiTheme="majorHAnsi" w:cs="Arial"/>
        </w:rPr>
        <w:t xml:space="preserve">, </w:t>
      </w:r>
      <w:r w:rsidRPr="008B4E16">
        <w:rPr>
          <w:rFonts w:asciiTheme="majorHAnsi" w:hAnsiTheme="majorHAnsi" w:cs="Arial"/>
          <w:i/>
          <w:iCs/>
        </w:rPr>
        <w:t>Medical Conditions Policy</w:t>
      </w:r>
      <w:r w:rsidRPr="008B4E16">
        <w:rPr>
          <w:rFonts w:asciiTheme="majorHAnsi" w:hAnsiTheme="majorHAnsi" w:cs="Arial"/>
        </w:rPr>
        <w:t xml:space="preserve"> and </w:t>
      </w:r>
      <w:r w:rsidRPr="008B4E16">
        <w:rPr>
          <w:rFonts w:asciiTheme="majorHAnsi" w:hAnsiTheme="majorHAnsi" w:cs="Arial"/>
          <w:i/>
          <w:iCs/>
        </w:rPr>
        <w:t>Administration of Medication Policy</w:t>
      </w:r>
    </w:p>
    <w:p w14:paraId="26EC099F" w14:textId="069F13A4" w:rsidR="00BD596E" w:rsidRPr="00E6237B" w:rsidRDefault="00987C79" w:rsidP="00355A67">
      <w:pPr>
        <w:numPr>
          <w:ilvl w:val="0"/>
          <w:numId w:val="9"/>
        </w:numPr>
        <w:tabs>
          <w:tab w:val="left" w:pos="720"/>
        </w:tabs>
        <w:spacing w:after="0" w:line="360" w:lineRule="auto"/>
        <w:rPr>
          <w:rFonts w:asciiTheme="majorHAnsi" w:hAnsiTheme="majorHAnsi"/>
        </w:rPr>
      </w:pPr>
      <w:r>
        <w:rPr>
          <w:rFonts w:asciiTheme="majorHAnsi" w:hAnsiTheme="majorHAnsi"/>
        </w:rPr>
        <w:t>e</w:t>
      </w:r>
      <w:r w:rsidR="00BD596E" w:rsidRPr="00E6237B">
        <w:rPr>
          <w:rFonts w:asciiTheme="majorHAnsi" w:hAnsiTheme="majorHAnsi"/>
        </w:rPr>
        <w:t xml:space="preserve">nsure a copy of the child’s </w:t>
      </w:r>
      <w:r w:rsidR="005672FE" w:rsidRPr="00E6237B">
        <w:rPr>
          <w:rFonts w:asciiTheme="majorHAnsi" w:hAnsiTheme="majorHAnsi"/>
        </w:rPr>
        <w:t>e</w:t>
      </w:r>
      <w:r w:rsidR="00BD596E" w:rsidRPr="00E6237B">
        <w:rPr>
          <w:rFonts w:asciiTheme="majorHAnsi" w:hAnsiTheme="majorHAnsi"/>
        </w:rPr>
        <w:t xml:space="preserve">pilepsy </w:t>
      </w:r>
      <w:r w:rsidRPr="00E6237B">
        <w:rPr>
          <w:rFonts w:asciiTheme="majorHAnsi" w:hAnsiTheme="majorHAnsi"/>
        </w:rPr>
        <w:t xml:space="preserve">medical management plan </w:t>
      </w:r>
      <w:r w:rsidR="00BD596E" w:rsidRPr="00E6237B">
        <w:rPr>
          <w:rFonts w:asciiTheme="majorHAnsi" w:hAnsiTheme="majorHAnsi"/>
        </w:rPr>
        <w:t xml:space="preserve">is visible and known to staff </w:t>
      </w:r>
      <w:r>
        <w:rPr>
          <w:rFonts w:asciiTheme="majorHAnsi" w:hAnsiTheme="majorHAnsi"/>
        </w:rPr>
        <w:t xml:space="preserve">and </w:t>
      </w:r>
      <w:r w:rsidRPr="005D6B29">
        <w:rPr>
          <w:rFonts w:asciiTheme="majorHAnsi" w:hAnsiTheme="majorHAnsi"/>
        </w:rPr>
        <w:t xml:space="preserve">volunteers </w:t>
      </w:r>
      <w:r w:rsidR="00BD596E" w:rsidRPr="005D6B29">
        <w:rPr>
          <w:rFonts w:asciiTheme="majorHAnsi" w:hAnsiTheme="majorHAnsi"/>
        </w:rPr>
        <w:t>in a</w:t>
      </w:r>
      <w:r w:rsidR="00BD596E" w:rsidRPr="00E6237B">
        <w:rPr>
          <w:rFonts w:asciiTheme="majorHAnsi" w:hAnsiTheme="majorHAnsi"/>
        </w:rPr>
        <w:t xml:space="preserve"> Service</w:t>
      </w:r>
    </w:p>
    <w:p w14:paraId="5EAF0232" w14:textId="6D069086" w:rsidR="00987C79" w:rsidRPr="00E6237B" w:rsidRDefault="00987C79" w:rsidP="00987C79">
      <w:pPr>
        <w:numPr>
          <w:ilvl w:val="0"/>
          <w:numId w:val="9"/>
        </w:numPr>
        <w:tabs>
          <w:tab w:val="left" w:pos="720"/>
        </w:tabs>
        <w:spacing w:after="0" w:line="360" w:lineRule="auto"/>
        <w:rPr>
          <w:rFonts w:asciiTheme="majorHAnsi" w:hAnsiTheme="majorHAnsi"/>
        </w:rPr>
      </w:pPr>
      <w:r w:rsidRPr="00E6237B">
        <w:rPr>
          <w:rFonts w:asciiTheme="majorHAnsi" w:hAnsiTheme="majorHAnsi"/>
        </w:rPr>
        <w:t xml:space="preserve">recognise the symptoms of a seizure and treat appropriately and in accordance with the </w:t>
      </w:r>
      <w:r>
        <w:rPr>
          <w:rFonts w:asciiTheme="majorHAnsi" w:hAnsiTheme="majorHAnsi"/>
        </w:rPr>
        <w:t xml:space="preserve">child’s </w:t>
      </w:r>
      <w:r w:rsidRPr="00E6237B">
        <w:rPr>
          <w:rFonts w:asciiTheme="majorHAnsi" w:hAnsiTheme="majorHAnsi"/>
        </w:rPr>
        <w:t xml:space="preserve">epilepsy medical management plan </w:t>
      </w:r>
      <w:r>
        <w:rPr>
          <w:rFonts w:asciiTheme="majorHAnsi" w:hAnsiTheme="majorHAnsi"/>
        </w:rPr>
        <w:t>in the event of a seizure</w:t>
      </w:r>
    </w:p>
    <w:p w14:paraId="6CA7CE78" w14:textId="1EBBA3BA" w:rsidR="00BD596E" w:rsidRPr="00987C79" w:rsidRDefault="0046380A" w:rsidP="00987C79">
      <w:pPr>
        <w:numPr>
          <w:ilvl w:val="0"/>
          <w:numId w:val="9"/>
        </w:numPr>
        <w:tabs>
          <w:tab w:val="left" w:pos="720"/>
        </w:tabs>
        <w:spacing w:after="0" w:line="360" w:lineRule="auto"/>
        <w:rPr>
          <w:rFonts w:asciiTheme="majorHAnsi" w:hAnsiTheme="majorHAnsi"/>
        </w:rPr>
      </w:pPr>
      <w:r w:rsidRPr="00987C79">
        <w:rPr>
          <w:rFonts w:asciiTheme="majorHAnsi" w:hAnsiTheme="majorHAnsi"/>
        </w:rPr>
        <w:t>r</w:t>
      </w:r>
      <w:r w:rsidR="00BD596E" w:rsidRPr="00987C79">
        <w:rPr>
          <w:rFonts w:asciiTheme="majorHAnsi" w:hAnsiTheme="majorHAnsi"/>
        </w:rPr>
        <w:t xml:space="preserve">ecord all epileptic seizures according to the </w:t>
      </w:r>
      <w:r w:rsidRPr="00987C79">
        <w:rPr>
          <w:rFonts w:asciiTheme="majorHAnsi" w:hAnsiTheme="majorHAnsi"/>
        </w:rPr>
        <w:t>e</w:t>
      </w:r>
      <w:r w:rsidR="00BD596E" w:rsidRPr="00987C79">
        <w:rPr>
          <w:rFonts w:asciiTheme="majorHAnsi" w:hAnsiTheme="majorHAnsi"/>
        </w:rPr>
        <w:t xml:space="preserve">pilepsy </w:t>
      </w:r>
      <w:r w:rsidR="00987C79" w:rsidRPr="00987C79">
        <w:rPr>
          <w:rFonts w:asciiTheme="majorHAnsi" w:hAnsiTheme="majorHAnsi"/>
        </w:rPr>
        <w:t>medical management plan</w:t>
      </w:r>
    </w:p>
    <w:p w14:paraId="7CA8B2EC" w14:textId="6BDA6852" w:rsidR="00BD596E" w:rsidRPr="00E6237B" w:rsidRDefault="0046380A" w:rsidP="00355A67">
      <w:pPr>
        <w:numPr>
          <w:ilvl w:val="0"/>
          <w:numId w:val="9"/>
        </w:numPr>
        <w:tabs>
          <w:tab w:val="left" w:pos="720"/>
        </w:tabs>
        <w:spacing w:after="0" w:line="360" w:lineRule="auto"/>
        <w:rPr>
          <w:rFonts w:asciiTheme="majorHAnsi" w:hAnsiTheme="majorHAnsi"/>
        </w:rPr>
      </w:pPr>
      <w:r w:rsidRPr="00E6237B">
        <w:rPr>
          <w:rFonts w:asciiTheme="majorHAnsi" w:hAnsiTheme="majorHAnsi"/>
        </w:rPr>
        <w:t>t</w:t>
      </w:r>
      <w:r w:rsidR="00BD596E" w:rsidRPr="00E6237B">
        <w:rPr>
          <w:rFonts w:asciiTheme="majorHAnsi" w:hAnsiTheme="majorHAnsi"/>
        </w:rPr>
        <w:t xml:space="preserve">ake all personal </w:t>
      </w:r>
      <w:r w:rsidRPr="00E6237B">
        <w:rPr>
          <w:rFonts w:asciiTheme="majorHAnsi" w:hAnsiTheme="majorHAnsi"/>
        </w:rPr>
        <w:t>e</w:t>
      </w:r>
      <w:r w:rsidR="00BD596E" w:rsidRPr="00E6237B">
        <w:rPr>
          <w:rFonts w:asciiTheme="majorHAnsi" w:hAnsiTheme="majorHAnsi"/>
        </w:rPr>
        <w:t xml:space="preserve">pilepsy </w:t>
      </w:r>
      <w:r w:rsidR="00987C79" w:rsidRPr="00E6237B">
        <w:rPr>
          <w:rFonts w:asciiTheme="majorHAnsi" w:hAnsiTheme="majorHAnsi"/>
        </w:rPr>
        <w:t>medical management plans</w:t>
      </w:r>
      <w:r w:rsidR="00BD596E" w:rsidRPr="00E6237B">
        <w:rPr>
          <w:rFonts w:asciiTheme="majorHAnsi" w:hAnsiTheme="majorHAnsi"/>
        </w:rPr>
        <w:t xml:space="preserve">, seizure records, medication records, </w:t>
      </w:r>
      <w:r w:rsidR="00987C79">
        <w:rPr>
          <w:rFonts w:asciiTheme="majorHAnsi" w:hAnsiTheme="majorHAnsi"/>
        </w:rPr>
        <w:t>e</w:t>
      </w:r>
      <w:r w:rsidR="00BD596E" w:rsidRPr="00E6237B">
        <w:rPr>
          <w:rFonts w:asciiTheme="majorHAnsi" w:hAnsiTheme="majorHAnsi"/>
        </w:rPr>
        <w:t xml:space="preserve">mergency </w:t>
      </w:r>
      <w:r w:rsidR="00987C79">
        <w:rPr>
          <w:rFonts w:asciiTheme="majorHAnsi" w:hAnsiTheme="majorHAnsi"/>
        </w:rPr>
        <w:t>a</w:t>
      </w:r>
      <w:r w:rsidRPr="00E6237B">
        <w:rPr>
          <w:rFonts w:asciiTheme="majorHAnsi" w:hAnsiTheme="majorHAnsi"/>
        </w:rPr>
        <w:t>ction</w:t>
      </w:r>
      <w:r w:rsidR="00BD596E" w:rsidRPr="00E6237B">
        <w:rPr>
          <w:rFonts w:asciiTheme="majorHAnsi" w:hAnsiTheme="majorHAnsi"/>
        </w:rPr>
        <w:t xml:space="preserve"> </w:t>
      </w:r>
      <w:r w:rsidR="00987C79">
        <w:rPr>
          <w:rFonts w:asciiTheme="majorHAnsi" w:hAnsiTheme="majorHAnsi"/>
        </w:rPr>
        <w:t>p</w:t>
      </w:r>
      <w:r w:rsidR="00BD596E" w:rsidRPr="00E6237B">
        <w:rPr>
          <w:rFonts w:asciiTheme="majorHAnsi" w:hAnsiTheme="majorHAnsi"/>
        </w:rPr>
        <w:t>lans and any prescribed medication on excursions and other events</w:t>
      </w:r>
    </w:p>
    <w:p w14:paraId="6EE50623" w14:textId="3B76CE4B" w:rsidR="00BD596E" w:rsidRPr="00E6237B" w:rsidRDefault="0046380A" w:rsidP="00355A67">
      <w:pPr>
        <w:numPr>
          <w:ilvl w:val="0"/>
          <w:numId w:val="9"/>
        </w:numPr>
        <w:tabs>
          <w:tab w:val="left" w:pos="720"/>
        </w:tabs>
        <w:spacing w:after="0" w:line="360" w:lineRule="auto"/>
        <w:rPr>
          <w:rFonts w:asciiTheme="majorHAnsi" w:hAnsiTheme="majorHAnsi"/>
        </w:rPr>
      </w:pPr>
      <w:r w:rsidRPr="00E6237B">
        <w:rPr>
          <w:rFonts w:asciiTheme="majorHAnsi" w:hAnsiTheme="majorHAnsi"/>
        </w:rPr>
        <w:t>a</w:t>
      </w:r>
      <w:r w:rsidR="00BD596E" w:rsidRPr="00E6237B">
        <w:rPr>
          <w:rFonts w:asciiTheme="majorHAnsi" w:hAnsiTheme="majorHAnsi"/>
        </w:rPr>
        <w:t xml:space="preserve">dminister prescribed medication when needed according to the </w:t>
      </w:r>
      <w:r w:rsidR="00987C79" w:rsidRPr="00E6237B">
        <w:rPr>
          <w:rFonts w:asciiTheme="majorHAnsi" w:hAnsiTheme="majorHAnsi"/>
        </w:rPr>
        <w:t xml:space="preserve">medical management plan </w:t>
      </w:r>
      <w:r w:rsidR="00BD596E" w:rsidRPr="00E6237B">
        <w:rPr>
          <w:rFonts w:asciiTheme="majorHAnsi" w:hAnsiTheme="majorHAnsi"/>
        </w:rPr>
        <w:t xml:space="preserve">in accordance with the </w:t>
      </w:r>
      <w:r w:rsidR="00987C79">
        <w:rPr>
          <w:rFonts w:asciiTheme="majorHAnsi" w:hAnsiTheme="majorHAnsi"/>
        </w:rPr>
        <w:t>S</w:t>
      </w:r>
      <w:r w:rsidR="00BD596E" w:rsidRPr="00E6237B">
        <w:rPr>
          <w:rFonts w:asciiTheme="majorHAnsi" w:hAnsiTheme="majorHAnsi"/>
        </w:rPr>
        <w:t xml:space="preserve">ervice’s </w:t>
      </w:r>
      <w:r w:rsidR="00BD596E" w:rsidRPr="00E6237B">
        <w:rPr>
          <w:rFonts w:asciiTheme="majorHAnsi" w:hAnsiTheme="majorHAnsi"/>
          <w:i/>
          <w:iCs/>
        </w:rPr>
        <w:t>Administration of Medication Policy</w:t>
      </w:r>
    </w:p>
    <w:p w14:paraId="43FCEAE2" w14:textId="1300FAB2" w:rsidR="00BD596E" w:rsidRPr="005D6B29" w:rsidRDefault="0046380A" w:rsidP="00355A67">
      <w:pPr>
        <w:numPr>
          <w:ilvl w:val="0"/>
          <w:numId w:val="9"/>
        </w:numPr>
        <w:spacing w:after="0" w:line="360" w:lineRule="auto"/>
        <w:rPr>
          <w:rFonts w:asciiTheme="majorHAnsi" w:hAnsiTheme="majorHAnsi"/>
          <w:snapToGrid w:val="0"/>
        </w:rPr>
      </w:pPr>
      <w:r w:rsidRPr="00E6237B">
        <w:rPr>
          <w:rFonts w:asciiTheme="majorHAnsi" w:hAnsiTheme="majorHAnsi"/>
        </w:rPr>
        <w:t>i</w:t>
      </w:r>
      <w:r w:rsidR="00BD596E" w:rsidRPr="00E6237B">
        <w:rPr>
          <w:rFonts w:asciiTheme="majorHAnsi" w:hAnsiTheme="majorHAnsi"/>
        </w:rPr>
        <w:t>dentify and where possible</w:t>
      </w:r>
      <w:r w:rsidR="00C41A22" w:rsidRPr="00E6237B">
        <w:rPr>
          <w:rFonts w:asciiTheme="majorHAnsi" w:hAnsiTheme="majorHAnsi"/>
        </w:rPr>
        <w:t>,</w:t>
      </w:r>
      <w:r w:rsidR="00BD596E" w:rsidRPr="00E6237B">
        <w:rPr>
          <w:rFonts w:asciiTheme="majorHAnsi" w:hAnsiTheme="majorHAnsi"/>
        </w:rPr>
        <w:t xml:space="preserve"> minimise possible seizure triggers as outlined in the child’s </w:t>
      </w:r>
      <w:r w:rsidRPr="00E6237B">
        <w:rPr>
          <w:rFonts w:asciiTheme="majorHAnsi" w:hAnsiTheme="majorHAnsi"/>
        </w:rPr>
        <w:t>e</w:t>
      </w:r>
      <w:r w:rsidR="00BD596E" w:rsidRPr="00E6237B">
        <w:rPr>
          <w:rFonts w:asciiTheme="majorHAnsi" w:hAnsiTheme="majorHAnsi"/>
        </w:rPr>
        <w:t xml:space="preserve">pilepsy </w:t>
      </w:r>
      <w:r w:rsidR="00987C79" w:rsidRPr="00E6237B">
        <w:rPr>
          <w:rFonts w:asciiTheme="majorHAnsi" w:hAnsiTheme="majorHAnsi"/>
        </w:rPr>
        <w:t xml:space="preserve">medical management </w:t>
      </w:r>
      <w:r w:rsidR="00987C79" w:rsidRPr="005D6B29">
        <w:rPr>
          <w:rFonts w:asciiTheme="majorHAnsi" w:hAnsiTheme="majorHAnsi"/>
        </w:rPr>
        <w:t>plan and risk minimisation plan</w:t>
      </w:r>
    </w:p>
    <w:p w14:paraId="58CBA82E" w14:textId="0EBE218D" w:rsidR="00BD596E" w:rsidRPr="00E6237B" w:rsidRDefault="00987C79" w:rsidP="00355A67">
      <w:pPr>
        <w:numPr>
          <w:ilvl w:val="0"/>
          <w:numId w:val="9"/>
        </w:numPr>
        <w:spacing w:after="0" w:line="360" w:lineRule="auto"/>
        <w:jc w:val="both"/>
        <w:rPr>
          <w:rFonts w:asciiTheme="majorHAnsi" w:hAnsiTheme="majorHAnsi"/>
          <w:snapToGrid w:val="0"/>
        </w:rPr>
      </w:pPr>
      <w:r w:rsidRPr="005D6B29">
        <w:rPr>
          <w:rFonts w:asciiTheme="majorHAnsi" w:hAnsiTheme="majorHAnsi"/>
        </w:rPr>
        <w:lastRenderedPageBreak/>
        <w:t xml:space="preserve">communicate </w:t>
      </w:r>
      <w:r w:rsidR="00BD596E" w:rsidRPr="005D6B29">
        <w:rPr>
          <w:rFonts w:asciiTheme="majorHAnsi" w:hAnsiTheme="majorHAnsi"/>
        </w:rPr>
        <w:t>with the</w:t>
      </w:r>
      <w:r w:rsidR="00BD596E" w:rsidRPr="00E6237B">
        <w:rPr>
          <w:rFonts w:asciiTheme="majorHAnsi" w:hAnsiTheme="majorHAnsi"/>
        </w:rPr>
        <w:t xml:space="preserve"> parents/guardians of children with epilepsy in relation to the health and safety of their child, and the supervised management of the child’s epilepsy</w:t>
      </w:r>
    </w:p>
    <w:p w14:paraId="17FFE2E0" w14:textId="66A4D5DE" w:rsidR="00BD596E" w:rsidRPr="00E6237B" w:rsidRDefault="0046380A" w:rsidP="00355A67">
      <w:pPr>
        <w:numPr>
          <w:ilvl w:val="0"/>
          <w:numId w:val="9"/>
        </w:numPr>
        <w:spacing w:after="0" w:line="360" w:lineRule="auto"/>
        <w:jc w:val="both"/>
        <w:rPr>
          <w:rFonts w:asciiTheme="majorHAnsi" w:hAnsiTheme="majorHAnsi"/>
          <w:snapToGrid w:val="0"/>
        </w:rPr>
      </w:pPr>
      <w:r w:rsidRPr="00E6237B">
        <w:rPr>
          <w:rFonts w:asciiTheme="majorHAnsi" w:hAnsiTheme="majorHAnsi"/>
        </w:rPr>
        <w:t>e</w:t>
      </w:r>
      <w:r w:rsidR="00BD596E" w:rsidRPr="00E6237B">
        <w:rPr>
          <w:rFonts w:asciiTheme="majorHAnsi" w:hAnsiTheme="majorHAnsi"/>
        </w:rPr>
        <w:t>nsure that children with epilepsy can participate in all activities safely and to their full potential</w:t>
      </w:r>
    </w:p>
    <w:p w14:paraId="4EAF7002" w14:textId="633DC162" w:rsidR="00BD596E" w:rsidRPr="00E6237B" w:rsidRDefault="0046380A" w:rsidP="00355A67">
      <w:pPr>
        <w:numPr>
          <w:ilvl w:val="0"/>
          <w:numId w:val="9"/>
        </w:numPr>
        <w:spacing w:after="0" w:line="360" w:lineRule="auto"/>
        <w:jc w:val="both"/>
        <w:rPr>
          <w:rFonts w:asciiTheme="majorHAnsi" w:hAnsiTheme="majorHAnsi"/>
          <w:snapToGrid w:val="0"/>
        </w:rPr>
      </w:pPr>
      <w:r w:rsidRPr="00E6237B">
        <w:rPr>
          <w:rFonts w:asciiTheme="majorHAnsi" w:hAnsiTheme="majorHAnsi"/>
          <w:snapToGrid w:val="0"/>
        </w:rPr>
        <w:t>i</w:t>
      </w:r>
      <w:r w:rsidR="00BD596E" w:rsidRPr="00E6237B">
        <w:rPr>
          <w:rFonts w:asciiTheme="majorHAnsi" w:hAnsiTheme="majorHAnsi"/>
          <w:snapToGrid w:val="0"/>
        </w:rPr>
        <w:t>ncrease supervision of a child diagnosed with epilepsy on special occasions such as excursions, incursions, parties and family days</w:t>
      </w:r>
    </w:p>
    <w:p w14:paraId="2454A03F" w14:textId="05C2EB51" w:rsidR="00487951" w:rsidRDefault="0046380A" w:rsidP="00487951">
      <w:pPr>
        <w:numPr>
          <w:ilvl w:val="0"/>
          <w:numId w:val="9"/>
        </w:numPr>
        <w:spacing w:after="0" w:line="360" w:lineRule="auto"/>
        <w:rPr>
          <w:rFonts w:asciiTheme="majorHAnsi" w:hAnsiTheme="majorHAnsi"/>
        </w:rPr>
      </w:pPr>
      <w:r w:rsidRPr="00E6237B">
        <w:rPr>
          <w:rFonts w:asciiTheme="majorHAnsi" w:hAnsiTheme="majorHAnsi"/>
        </w:rPr>
        <w:t>m</w:t>
      </w:r>
      <w:r w:rsidR="00BD596E" w:rsidRPr="00E6237B">
        <w:rPr>
          <w:rFonts w:asciiTheme="majorHAnsi" w:hAnsiTheme="majorHAnsi"/>
        </w:rPr>
        <w:t xml:space="preserve">aintain a record of the expiry date of the prescribed </w:t>
      </w:r>
      <w:r w:rsidR="001D1C28" w:rsidRPr="00E6237B">
        <w:rPr>
          <w:rFonts w:asciiTheme="majorHAnsi" w:hAnsiTheme="majorHAnsi"/>
        </w:rPr>
        <w:t>e</w:t>
      </w:r>
      <w:r w:rsidR="00BD596E" w:rsidRPr="00E6237B">
        <w:rPr>
          <w:rFonts w:asciiTheme="majorHAnsi" w:hAnsiTheme="majorHAnsi"/>
        </w:rPr>
        <w:t xml:space="preserve">pilepsy </w:t>
      </w:r>
      <w:r w:rsidR="001D1C28" w:rsidRPr="00E6237B">
        <w:rPr>
          <w:rFonts w:asciiTheme="majorHAnsi" w:hAnsiTheme="majorHAnsi"/>
        </w:rPr>
        <w:t>m</w:t>
      </w:r>
      <w:r w:rsidR="00BD596E" w:rsidRPr="00E6237B">
        <w:rPr>
          <w:rFonts w:asciiTheme="majorHAnsi" w:hAnsiTheme="majorHAnsi"/>
        </w:rPr>
        <w:t>anagement medication so as to ensure it is replaced prior to expir</w:t>
      </w:r>
      <w:r w:rsidR="00487951">
        <w:rPr>
          <w:rFonts w:asciiTheme="majorHAnsi" w:hAnsiTheme="majorHAnsi"/>
        </w:rPr>
        <w:t>y</w:t>
      </w:r>
    </w:p>
    <w:p w14:paraId="21CA329B" w14:textId="125EAF85" w:rsidR="00487951" w:rsidRPr="00AA7FB8" w:rsidRDefault="00487951" w:rsidP="00487951">
      <w:pPr>
        <w:spacing w:after="0" w:line="360" w:lineRule="auto"/>
        <w:rPr>
          <w:rFonts w:asciiTheme="majorHAnsi" w:hAnsiTheme="majorHAnsi"/>
          <w:color w:val="00B050"/>
        </w:rPr>
      </w:pPr>
    </w:p>
    <w:p w14:paraId="31C3E970" w14:textId="7C009B01" w:rsidR="00487951" w:rsidRPr="00AA7FB8" w:rsidRDefault="00487951" w:rsidP="00487951">
      <w:pPr>
        <w:spacing w:after="0" w:line="360" w:lineRule="auto"/>
        <w:rPr>
          <w:rFonts w:cstheme="minorHAnsi"/>
          <w:color w:val="00B050"/>
          <w:sz w:val="24"/>
        </w:rPr>
      </w:pPr>
      <w:r w:rsidRPr="00AA7FB8">
        <w:rPr>
          <w:rFonts w:cstheme="minorHAnsi"/>
          <w:color w:val="00B050"/>
          <w:sz w:val="24"/>
        </w:rPr>
        <w:t xml:space="preserve">Families will: </w:t>
      </w:r>
    </w:p>
    <w:p w14:paraId="43DF3A0A" w14:textId="727194AF" w:rsidR="00487951" w:rsidRDefault="00487951" w:rsidP="00487951">
      <w:pPr>
        <w:numPr>
          <w:ilvl w:val="0"/>
          <w:numId w:val="11"/>
        </w:numPr>
        <w:spacing w:after="0" w:line="360" w:lineRule="auto"/>
        <w:rPr>
          <w:rFonts w:asciiTheme="majorHAnsi" w:hAnsiTheme="majorHAnsi"/>
        </w:rPr>
      </w:pPr>
      <w:r>
        <w:rPr>
          <w:rFonts w:asciiTheme="majorHAnsi" w:hAnsiTheme="majorHAnsi"/>
        </w:rPr>
        <w:t>provide i</w:t>
      </w:r>
      <w:r w:rsidRPr="00E6237B">
        <w:rPr>
          <w:rFonts w:asciiTheme="majorHAnsi" w:hAnsiTheme="majorHAnsi"/>
        </w:rPr>
        <w:t>nformation upon enrolment or on diagnosis, of their child’s medical condition-epilepsy</w:t>
      </w:r>
    </w:p>
    <w:p w14:paraId="65C26EFE" w14:textId="3FFF87B7" w:rsidR="00487951" w:rsidRPr="00E6237B" w:rsidRDefault="00487951" w:rsidP="00487951">
      <w:pPr>
        <w:numPr>
          <w:ilvl w:val="0"/>
          <w:numId w:val="11"/>
        </w:numPr>
        <w:spacing w:after="0" w:line="360" w:lineRule="auto"/>
        <w:rPr>
          <w:rFonts w:asciiTheme="majorHAnsi" w:hAnsiTheme="majorHAnsi"/>
        </w:rPr>
      </w:pPr>
      <w:r>
        <w:rPr>
          <w:rFonts w:asciiTheme="majorHAnsi" w:hAnsiTheme="majorHAnsi"/>
        </w:rPr>
        <w:t xml:space="preserve">provide staff with </w:t>
      </w:r>
      <w:r w:rsidRPr="00E6237B">
        <w:rPr>
          <w:rFonts w:asciiTheme="majorHAnsi" w:hAnsiTheme="majorHAnsi"/>
        </w:rPr>
        <w:t>an epilepsy medical management plan developed and signed by a registered medical practitioner</w:t>
      </w:r>
      <w:r>
        <w:rPr>
          <w:rFonts w:asciiTheme="majorHAnsi" w:hAnsiTheme="majorHAnsi"/>
        </w:rPr>
        <w:t xml:space="preserve"> </w:t>
      </w:r>
    </w:p>
    <w:p w14:paraId="6F28EC8C" w14:textId="31E0CA5A" w:rsidR="00487951" w:rsidRPr="005D6B29" w:rsidRDefault="00487951" w:rsidP="00487951">
      <w:pPr>
        <w:numPr>
          <w:ilvl w:val="0"/>
          <w:numId w:val="11"/>
        </w:numPr>
        <w:spacing w:after="0" w:line="360" w:lineRule="auto"/>
        <w:rPr>
          <w:rFonts w:asciiTheme="majorHAnsi" w:hAnsiTheme="majorHAnsi"/>
        </w:rPr>
      </w:pPr>
      <w:r w:rsidRPr="005D6B29">
        <w:rPr>
          <w:rFonts w:asciiTheme="majorHAnsi" w:hAnsiTheme="majorHAnsi"/>
        </w:rPr>
        <w:t xml:space="preserve">develop a risk minimisation plan in collaboration with the Nominated Supervisor/Responsible </w:t>
      </w:r>
      <w:proofErr w:type="gramStart"/>
      <w:r w:rsidRPr="005D6B29">
        <w:rPr>
          <w:rFonts w:asciiTheme="majorHAnsi" w:hAnsiTheme="majorHAnsi"/>
        </w:rPr>
        <w:t>Person  and</w:t>
      </w:r>
      <w:proofErr w:type="gramEnd"/>
      <w:r w:rsidRPr="005D6B29">
        <w:rPr>
          <w:rFonts w:asciiTheme="majorHAnsi" w:hAnsiTheme="majorHAnsi"/>
        </w:rPr>
        <w:t xml:space="preserve"> lead educators</w:t>
      </w:r>
    </w:p>
    <w:p w14:paraId="01A2A19E" w14:textId="56E9B984" w:rsidR="00487951" w:rsidRDefault="00487951" w:rsidP="00487951">
      <w:pPr>
        <w:numPr>
          <w:ilvl w:val="0"/>
          <w:numId w:val="11"/>
        </w:numPr>
        <w:spacing w:after="0" w:line="360" w:lineRule="auto"/>
        <w:rPr>
          <w:rFonts w:asciiTheme="majorHAnsi" w:hAnsiTheme="majorHAnsi"/>
        </w:rPr>
      </w:pPr>
      <w:r>
        <w:rPr>
          <w:rFonts w:asciiTheme="majorHAnsi" w:hAnsiTheme="majorHAnsi"/>
        </w:rPr>
        <w:t>develop a communication plan in collaboration with the Nominated Supervisor/Responsible Person and lead educators</w:t>
      </w:r>
    </w:p>
    <w:p w14:paraId="1007B4BE" w14:textId="4FDC80D3" w:rsidR="00487951" w:rsidRPr="001F1683" w:rsidRDefault="00487951" w:rsidP="00487951">
      <w:pPr>
        <w:numPr>
          <w:ilvl w:val="0"/>
          <w:numId w:val="11"/>
        </w:numPr>
        <w:spacing w:after="0" w:line="360" w:lineRule="auto"/>
        <w:rPr>
          <w:rFonts w:asciiTheme="majorHAnsi" w:hAnsiTheme="majorHAnsi"/>
        </w:rPr>
      </w:pPr>
      <w:r>
        <w:rPr>
          <w:rFonts w:asciiTheme="majorHAnsi" w:hAnsiTheme="majorHAnsi"/>
        </w:rPr>
        <w:t xml:space="preserve">provide staff with </w:t>
      </w:r>
      <w:r w:rsidRPr="00E6237B">
        <w:rPr>
          <w:rFonts w:asciiTheme="majorHAnsi" w:hAnsiTheme="majorHAnsi"/>
        </w:rPr>
        <w:t xml:space="preserve">prescribed medications </w:t>
      </w:r>
      <w:r>
        <w:rPr>
          <w:rFonts w:asciiTheme="majorHAnsi" w:hAnsiTheme="majorHAnsi"/>
        </w:rPr>
        <w:t>each day their child attends care</w:t>
      </w:r>
    </w:p>
    <w:p w14:paraId="12AD967F" w14:textId="252CD158" w:rsidR="00487951" w:rsidRPr="001F1683" w:rsidRDefault="00487951" w:rsidP="00487951">
      <w:pPr>
        <w:numPr>
          <w:ilvl w:val="0"/>
          <w:numId w:val="11"/>
        </w:numPr>
        <w:spacing w:after="0" w:line="360" w:lineRule="auto"/>
        <w:rPr>
          <w:rFonts w:asciiTheme="majorHAnsi" w:hAnsiTheme="majorHAnsi"/>
        </w:rPr>
      </w:pPr>
      <w:r>
        <w:rPr>
          <w:rFonts w:asciiTheme="majorHAnsi" w:hAnsiTheme="majorHAnsi"/>
        </w:rPr>
        <w:t>maintain a record of the expiry date of m</w:t>
      </w:r>
      <w:r w:rsidRPr="001F1683">
        <w:rPr>
          <w:rFonts w:asciiTheme="majorHAnsi" w:hAnsiTheme="majorHAnsi"/>
        </w:rPr>
        <w:t xml:space="preserve">edication </w:t>
      </w:r>
      <w:r>
        <w:rPr>
          <w:rFonts w:asciiTheme="majorHAnsi" w:hAnsiTheme="majorHAnsi"/>
        </w:rPr>
        <w:t>and ensure it is replaced prior to expiry</w:t>
      </w:r>
    </w:p>
    <w:p w14:paraId="2B2A60B5" w14:textId="54EB627E" w:rsidR="00487951" w:rsidRPr="00487951" w:rsidRDefault="00487951" w:rsidP="00487951">
      <w:pPr>
        <w:numPr>
          <w:ilvl w:val="0"/>
          <w:numId w:val="12"/>
        </w:numPr>
        <w:spacing w:after="0" w:line="360" w:lineRule="auto"/>
        <w:rPr>
          <w:rFonts w:asciiTheme="majorHAnsi" w:hAnsiTheme="majorHAnsi"/>
          <w:szCs w:val="20"/>
        </w:rPr>
      </w:pPr>
      <w:r>
        <w:rPr>
          <w:rFonts w:asciiTheme="majorHAnsi" w:hAnsiTheme="majorHAnsi"/>
        </w:rPr>
        <w:t>notify staff</w:t>
      </w:r>
      <w:r w:rsidRPr="008D21F9">
        <w:rPr>
          <w:rFonts w:asciiTheme="majorHAnsi" w:hAnsiTheme="majorHAnsi"/>
        </w:rPr>
        <w:t xml:space="preserve"> of any changes to their child’s medical condition </w:t>
      </w:r>
      <w:r w:rsidRPr="003501A8">
        <w:rPr>
          <w:rFonts w:asciiTheme="majorHAnsi" w:hAnsiTheme="majorHAnsi"/>
          <w:szCs w:val="20"/>
        </w:rPr>
        <w:t>including the provision of</w:t>
      </w:r>
      <w:r>
        <w:rPr>
          <w:rFonts w:asciiTheme="majorHAnsi" w:hAnsiTheme="majorHAnsi"/>
          <w:szCs w:val="20"/>
        </w:rPr>
        <w:t xml:space="preserve"> </w:t>
      </w:r>
      <w:r w:rsidRPr="00855CA5">
        <w:rPr>
          <w:rFonts w:asciiTheme="majorHAnsi" w:hAnsiTheme="majorHAnsi"/>
          <w:szCs w:val="20"/>
        </w:rPr>
        <w:t xml:space="preserve">a new </w:t>
      </w:r>
      <w:r>
        <w:rPr>
          <w:rFonts w:asciiTheme="majorHAnsi" w:hAnsiTheme="majorHAnsi"/>
          <w:szCs w:val="20"/>
        </w:rPr>
        <w:t xml:space="preserve">epilepsy medical </w:t>
      </w:r>
      <w:r w:rsidRPr="00855CA5">
        <w:rPr>
          <w:rFonts w:asciiTheme="majorHAnsi" w:hAnsiTheme="majorHAnsi"/>
          <w:szCs w:val="20"/>
        </w:rPr>
        <w:t xml:space="preserve">management </w:t>
      </w:r>
      <w:r w:rsidRPr="003501A8">
        <w:rPr>
          <w:rFonts w:asciiTheme="majorHAnsi" w:hAnsiTheme="majorHAnsi"/>
          <w:szCs w:val="20"/>
        </w:rPr>
        <w:t>plan to reflect these changes</w:t>
      </w:r>
      <w:r>
        <w:rPr>
          <w:rFonts w:asciiTheme="majorHAnsi" w:hAnsiTheme="majorHAnsi"/>
          <w:szCs w:val="20"/>
        </w:rPr>
        <w:t xml:space="preserve"> as needed</w:t>
      </w:r>
    </w:p>
    <w:p w14:paraId="6DCE1E52" w14:textId="3A6DF0E9" w:rsidR="00487951" w:rsidRDefault="00487951" w:rsidP="00487951">
      <w:pPr>
        <w:numPr>
          <w:ilvl w:val="0"/>
          <w:numId w:val="12"/>
        </w:numPr>
        <w:spacing w:after="0" w:line="360" w:lineRule="auto"/>
        <w:rPr>
          <w:rFonts w:asciiTheme="majorHAnsi" w:hAnsiTheme="majorHAnsi"/>
        </w:rPr>
      </w:pPr>
      <w:r>
        <w:rPr>
          <w:rFonts w:asciiTheme="majorHAnsi" w:hAnsiTheme="majorHAnsi"/>
        </w:rPr>
        <w:t>communicate all r</w:t>
      </w:r>
      <w:r w:rsidRPr="008D21F9">
        <w:rPr>
          <w:rFonts w:asciiTheme="majorHAnsi" w:hAnsiTheme="majorHAnsi"/>
        </w:rPr>
        <w:t>elevant information and concerns to staff, for example, any matter relating to the health of the child</w:t>
      </w:r>
      <w:r>
        <w:rPr>
          <w:rFonts w:asciiTheme="majorHAnsi" w:hAnsiTheme="majorHAnsi"/>
        </w:rPr>
        <w:t>.</w:t>
      </w:r>
    </w:p>
    <w:p w14:paraId="48048277" w14:textId="77777777" w:rsidR="00BD596E" w:rsidRDefault="00BD596E" w:rsidP="00C853C1">
      <w:pPr>
        <w:autoSpaceDE w:val="0"/>
        <w:autoSpaceDN w:val="0"/>
        <w:adjustRightInd w:val="0"/>
        <w:spacing w:after="0" w:line="360" w:lineRule="auto"/>
        <w:rPr>
          <w:rFonts w:asciiTheme="majorHAnsi" w:eastAsia="Times New Roman" w:hAnsiTheme="majorHAnsi" w:cs="Calibri"/>
          <w:lang w:eastAsia="en-AU"/>
        </w:rPr>
      </w:pPr>
    </w:p>
    <w:p w14:paraId="6C790664" w14:textId="371369C2" w:rsidR="00BD596E" w:rsidRPr="00487951" w:rsidRDefault="00BD596E" w:rsidP="00E6237B">
      <w:pPr>
        <w:spacing w:after="0" w:line="240" w:lineRule="auto"/>
        <w:rPr>
          <w:rFonts w:cstheme="minorHAnsi"/>
          <w:bCs/>
          <w:snapToGrid w:val="0"/>
          <w:color w:val="C00000"/>
        </w:rPr>
      </w:pPr>
      <w:r w:rsidRPr="00487951">
        <w:rPr>
          <w:rFonts w:cstheme="minorHAnsi"/>
          <w:bCs/>
          <w:snapToGrid w:val="0"/>
          <w:color w:val="C00000"/>
          <w:sz w:val="24"/>
          <w:szCs w:val="24"/>
        </w:rPr>
        <w:t xml:space="preserve">If </w:t>
      </w:r>
      <w:r w:rsidR="00487951" w:rsidRPr="00487951">
        <w:rPr>
          <w:rFonts w:cstheme="minorHAnsi"/>
          <w:bCs/>
          <w:snapToGrid w:val="0"/>
          <w:color w:val="C00000"/>
          <w:sz w:val="24"/>
          <w:szCs w:val="24"/>
        </w:rPr>
        <w:t xml:space="preserve">a </w:t>
      </w:r>
      <w:r w:rsidRPr="00487951">
        <w:rPr>
          <w:rFonts w:cstheme="minorHAnsi"/>
          <w:bCs/>
          <w:snapToGrid w:val="0"/>
          <w:color w:val="C00000"/>
          <w:sz w:val="24"/>
          <w:szCs w:val="24"/>
        </w:rPr>
        <w:t xml:space="preserve">child is known to have an epileptic condition </w:t>
      </w:r>
      <w:r w:rsidR="00487951" w:rsidRPr="00487951">
        <w:rPr>
          <w:rFonts w:cstheme="minorHAnsi"/>
          <w:bCs/>
          <w:snapToGrid w:val="0"/>
          <w:color w:val="C00000"/>
          <w:sz w:val="24"/>
          <w:szCs w:val="24"/>
        </w:rPr>
        <w:t xml:space="preserve">and has a seizure, </w:t>
      </w:r>
      <w:r w:rsidRPr="00487951">
        <w:rPr>
          <w:rFonts w:cstheme="minorHAnsi"/>
          <w:bCs/>
          <w:snapToGrid w:val="0"/>
          <w:color w:val="C00000"/>
          <w:sz w:val="24"/>
          <w:szCs w:val="24"/>
        </w:rPr>
        <w:t>Service and staff will:</w:t>
      </w:r>
      <w:r w:rsidRPr="00487951">
        <w:rPr>
          <w:rFonts w:cstheme="minorHAnsi"/>
          <w:bCs/>
          <w:snapToGrid w:val="0"/>
          <w:color w:val="C00000"/>
        </w:rPr>
        <w:br/>
      </w:r>
    </w:p>
    <w:p w14:paraId="79F71193" w14:textId="02EB800A" w:rsidR="00BD596E" w:rsidRPr="00C853C1" w:rsidRDefault="00BD596E" w:rsidP="00355A67">
      <w:pPr>
        <w:pStyle w:val="ListParagraph"/>
        <w:numPr>
          <w:ilvl w:val="0"/>
          <w:numId w:val="13"/>
        </w:numPr>
        <w:spacing w:after="0" w:line="360" w:lineRule="auto"/>
        <w:rPr>
          <w:rFonts w:asciiTheme="majorHAnsi" w:hAnsiTheme="majorHAnsi"/>
          <w:snapToGrid w:val="0"/>
          <w:color w:val="000000" w:themeColor="text1"/>
        </w:rPr>
      </w:pPr>
      <w:r w:rsidRPr="00C853C1">
        <w:rPr>
          <w:rFonts w:asciiTheme="majorHAnsi" w:hAnsiTheme="majorHAnsi"/>
          <w:snapToGrid w:val="0"/>
          <w:color w:val="000000" w:themeColor="text1"/>
        </w:rPr>
        <w:t xml:space="preserve">Follow the child’s </w:t>
      </w:r>
      <w:r w:rsidR="00487951" w:rsidRPr="00C853C1">
        <w:rPr>
          <w:rFonts w:asciiTheme="majorHAnsi" w:hAnsiTheme="majorHAnsi"/>
          <w:snapToGrid w:val="0"/>
          <w:color w:val="000000" w:themeColor="text1"/>
        </w:rPr>
        <w:t xml:space="preserve">medical management /action plan </w:t>
      </w:r>
    </w:p>
    <w:p w14:paraId="310843CF" w14:textId="12AB3979" w:rsidR="00487951" w:rsidRPr="00C853C1" w:rsidRDefault="00487951" w:rsidP="00487951">
      <w:pPr>
        <w:numPr>
          <w:ilvl w:val="0"/>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Protect the child from injury- remove any hazards that the child could come into contact with</w:t>
      </w:r>
    </w:p>
    <w:p w14:paraId="251E1BF7" w14:textId="31FD8C05" w:rsidR="00487951" w:rsidRPr="00C853C1" w:rsidRDefault="00C853C1" w:rsidP="00487951">
      <w:pPr>
        <w:numPr>
          <w:ilvl w:val="0"/>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Pr>
          <w:rFonts w:asciiTheme="majorHAnsi" w:eastAsia="Times New Roman" w:hAnsiTheme="majorHAnsi" w:cs="Calibri"/>
          <w:color w:val="000000" w:themeColor="text1"/>
          <w:lang w:eastAsia="en-AU"/>
        </w:rPr>
        <w:t>N</w:t>
      </w:r>
      <w:r w:rsidR="00487951" w:rsidRPr="00C853C1">
        <w:rPr>
          <w:rFonts w:asciiTheme="majorHAnsi" w:eastAsia="Times New Roman" w:hAnsiTheme="majorHAnsi" w:cs="Calibri"/>
          <w:color w:val="000000" w:themeColor="text1"/>
          <w:lang w:eastAsia="en-AU"/>
        </w:rPr>
        <w:t>ot restrain the child or put anything in their mouth</w:t>
      </w:r>
    </w:p>
    <w:p w14:paraId="0F239C50" w14:textId="24D4CF12" w:rsidR="00487951" w:rsidRPr="00C853C1" w:rsidRDefault="00487951" w:rsidP="00487951">
      <w:pPr>
        <w:numPr>
          <w:ilvl w:val="0"/>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Gently roll them on to the side in the recovery position as soon as possible (not required if, for example, child is safe in a wheelchair safe and airway is clear)</w:t>
      </w:r>
    </w:p>
    <w:p w14:paraId="78E5F479" w14:textId="77777777" w:rsidR="00C853C1" w:rsidRPr="00C853C1" w:rsidRDefault="00487951" w:rsidP="00C853C1">
      <w:pPr>
        <w:numPr>
          <w:ilvl w:val="0"/>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Monitor the airway</w:t>
      </w:r>
    </w:p>
    <w:p w14:paraId="4E956D4E" w14:textId="77777777" w:rsidR="00C853C1" w:rsidRPr="00C853C1" w:rsidRDefault="00C853C1" w:rsidP="00C853C1">
      <w:pPr>
        <w:numPr>
          <w:ilvl w:val="0"/>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 xml:space="preserve">Call an ambulance immediately by dialling 000 if: </w:t>
      </w:r>
    </w:p>
    <w:p w14:paraId="345E58C9" w14:textId="28E0AE8F" w:rsidR="00C853C1" w:rsidRPr="00C853C1" w:rsidRDefault="00C853C1" w:rsidP="00C853C1">
      <w:pPr>
        <w:numPr>
          <w:ilvl w:val="1"/>
          <w:numId w:val="13"/>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a seizure continues for more than three minutes</w:t>
      </w:r>
    </w:p>
    <w:p w14:paraId="2280E4F2" w14:textId="77777777" w:rsidR="00C853C1" w:rsidRPr="00C853C1" w:rsidRDefault="00C853C1" w:rsidP="00C853C1">
      <w:pPr>
        <w:numPr>
          <w:ilvl w:val="0"/>
          <w:numId w:val="10"/>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another seizure quickly follows the first</w:t>
      </w:r>
    </w:p>
    <w:p w14:paraId="45DBEE28" w14:textId="77777777" w:rsidR="00C853C1" w:rsidRPr="00C853C1" w:rsidRDefault="00C853C1" w:rsidP="00C853C1">
      <w:pPr>
        <w:numPr>
          <w:ilvl w:val="0"/>
          <w:numId w:val="10"/>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it is the child’s first seizure</w:t>
      </w:r>
    </w:p>
    <w:p w14:paraId="214C50FF" w14:textId="77777777" w:rsidR="00C853C1" w:rsidRPr="00C853C1" w:rsidRDefault="00C853C1" w:rsidP="00C853C1">
      <w:pPr>
        <w:numPr>
          <w:ilvl w:val="0"/>
          <w:numId w:val="10"/>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lastRenderedPageBreak/>
        <w:t>the child is having more seizures than is usual for them</w:t>
      </w:r>
    </w:p>
    <w:p w14:paraId="07CBFFA9" w14:textId="77777777" w:rsidR="00C853C1" w:rsidRPr="00C853C1" w:rsidRDefault="00C853C1" w:rsidP="00C853C1">
      <w:pPr>
        <w:numPr>
          <w:ilvl w:val="0"/>
          <w:numId w:val="10"/>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certain medication has been administered</w:t>
      </w:r>
    </w:p>
    <w:p w14:paraId="383B3E93" w14:textId="7279F45D" w:rsidR="00C853C1" w:rsidRPr="00C853C1" w:rsidRDefault="00C853C1" w:rsidP="00C853C1">
      <w:pPr>
        <w:numPr>
          <w:ilvl w:val="0"/>
          <w:numId w:val="10"/>
        </w:numPr>
        <w:autoSpaceDE w:val="0"/>
        <w:autoSpaceDN w:val="0"/>
        <w:adjustRightInd w:val="0"/>
        <w:spacing w:after="0" w:line="360" w:lineRule="auto"/>
        <w:rPr>
          <w:rFonts w:asciiTheme="majorHAnsi" w:eastAsia="Times New Roman" w:hAnsiTheme="majorHAnsi" w:cs="Calibri"/>
          <w:color w:val="000000" w:themeColor="text1"/>
          <w:lang w:eastAsia="en-AU"/>
        </w:rPr>
      </w:pPr>
      <w:r w:rsidRPr="00C853C1">
        <w:rPr>
          <w:rFonts w:asciiTheme="majorHAnsi" w:eastAsia="Times New Roman" w:hAnsiTheme="majorHAnsi" w:cs="Calibri"/>
          <w:color w:val="000000" w:themeColor="text1"/>
          <w:lang w:eastAsia="en-AU"/>
        </w:rPr>
        <w:t>they suspect breathing difficulty or injury</w:t>
      </w:r>
    </w:p>
    <w:p w14:paraId="05315BE2" w14:textId="77777777" w:rsidR="00BD596E" w:rsidRPr="00C853C1" w:rsidRDefault="00BD596E" w:rsidP="00355A67">
      <w:pPr>
        <w:pStyle w:val="ListParagraph"/>
        <w:numPr>
          <w:ilvl w:val="0"/>
          <w:numId w:val="13"/>
        </w:numPr>
        <w:spacing w:after="0" w:line="360" w:lineRule="auto"/>
        <w:rPr>
          <w:rFonts w:asciiTheme="majorHAnsi" w:hAnsiTheme="majorHAnsi"/>
          <w:snapToGrid w:val="0"/>
          <w:color w:val="000000" w:themeColor="text1"/>
        </w:rPr>
      </w:pPr>
      <w:r w:rsidRPr="00C853C1">
        <w:rPr>
          <w:rFonts w:asciiTheme="majorHAnsi" w:hAnsiTheme="majorHAnsi"/>
          <w:snapToGrid w:val="0"/>
          <w:color w:val="000000" w:themeColor="text1"/>
        </w:rPr>
        <w:t>Continue first aid measures</w:t>
      </w:r>
    </w:p>
    <w:p w14:paraId="519EB063" w14:textId="77777777" w:rsidR="00BD596E" w:rsidRPr="00C853C1" w:rsidRDefault="00BD596E" w:rsidP="00355A67">
      <w:pPr>
        <w:pStyle w:val="ListParagraph"/>
        <w:numPr>
          <w:ilvl w:val="0"/>
          <w:numId w:val="13"/>
        </w:numPr>
        <w:spacing w:after="0" w:line="360" w:lineRule="auto"/>
        <w:rPr>
          <w:rFonts w:asciiTheme="majorHAnsi" w:hAnsiTheme="majorHAnsi"/>
          <w:snapToGrid w:val="0"/>
          <w:color w:val="000000" w:themeColor="text1"/>
        </w:rPr>
      </w:pPr>
      <w:r w:rsidRPr="00C853C1">
        <w:rPr>
          <w:rFonts w:asciiTheme="majorHAnsi" w:hAnsiTheme="majorHAnsi"/>
          <w:snapToGrid w:val="0"/>
          <w:color w:val="000000" w:themeColor="text1"/>
        </w:rPr>
        <w:t>Contact the parent/guardian when practicable</w:t>
      </w:r>
    </w:p>
    <w:p w14:paraId="4FE1A426" w14:textId="77777777" w:rsidR="00BD596E" w:rsidRPr="00C853C1" w:rsidRDefault="00BD596E" w:rsidP="00355A67">
      <w:pPr>
        <w:pStyle w:val="ListParagraph"/>
        <w:numPr>
          <w:ilvl w:val="0"/>
          <w:numId w:val="13"/>
        </w:numPr>
        <w:spacing w:after="0" w:line="360" w:lineRule="auto"/>
        <w:rPr>
          <w:rFonts w:asciiTheme="majorHAnsi" w:hAnsiTheme="majorHAnsi"/>
          <w:snapToGrid w:val="0"/>
          <w:color w:val="000000" w:themeColor="text1"/>
        </w:rPr>
      </w:pPr>
      <w:r w:rsidRPr="00C853C1">
        <w:rPr>
          <w:rFonts w:asciiTheme="majorHAnsi" w:hAnsiTheme="majorHAnsi"/>
          <w:snapToGrid w:val="0"/>
          <w:color w:val="000000" w:themeColor="text1"/>
        </w:rPr>
        <w:t>Contact the emergency contact if the parents or guardian can’t be contacted when practicable</w:t>
      </w:r>
    </w:p>
    <w:p w14:paraId="1E632C02" w14:textId="40C5140D" w:rsidR="00BD596E" w:rsidRPr="00C853C1" w:rsidRDefault="00C853C1" w:rsidP="00C853C1">
      <w:pPr>
        <w:pStyle w:val="ListParagraph"/>
        <w:numPr>
          <w:ilvl w:val="0"/>
          <w:numId w:val="14"/>
        </w:numPr>
        <w:autoSpaceDE w:val="0"/>
        <w:autoSpaceDN w:val="0"/>
        <w:adjustRightInd w:val="0"/>
        <w:spacing w:after="0" w:line="360" w:lineRule="auto"/>
        <w:rPr>
          <w:rFonts w:asciiTheme="majorHAnsi" w:eastAsia="Times New Roman" w:hAnsiTheme="majorHAnsi" w:cs="Calibri"/>
          <w:color w:val="000000" w:themeColor="text1"/>
          <w:lang w:eastAsia="en-AU"/>
        </w:rPr>
      </w:pPr>
      <w:r>
        <w:rPr>
          <w:rFonts w:asciiTheme="majorHAnsi" w:hAnsiTheme="majorHAnsi"/>
          <w:color w:val="000000" w:themeColor="text1"/>
        </w:rPr>
        <w:t>I</w:t>
      </w:r>
      <w:r w:rsidRPr="00C853C1">
        <w:rPr>
          <w:rFonts w:asciiTheme="majorHAnsi" w:hAnsiTheme="majorHAnsi"/>
          <w:color w:val="000000" w:themeColor="text1"/>
        </w:rPr>
        <w:t>f the incident presented imminent or severe risk to the health, safety and wellbeing of the child or if an ambulance was called in response to the emergency (not as a precaution) the regulatory authority will be notified within 24 hours of the incident</w:t>
      </w:r>
      <w:r>
        <w:rPr>
          <w:rFonts w:asciiTheme="majorHAnsi" w:hAnsiTheme="majorHAnsi"/>
          <w:color w:val="000000" w:themeColor="text1"/>
        </w:rPr>
        <w:t xml:space="preserve"> through the </w:t>
      </w:r>
      <w:hyperlink r:id="rId11" w:history="1">
        <w:r w:rsidRPr="001007C9">
          <w:rPr>
            <w:rStyle w:val="Hyperlink"/>
            <w:rFonts w:asciiTheme="majorHAnsi" w:hAnsiTheme="majorHAnsi" w:cs="Arial"/>
          </w:rPr>
          <w:t>NQA IT System</w:t>
        </w:r>
      </w:hyperlink>
      <w:r>
        <w:rPr>
          <w:rFonts w:asciiTheme="majorHAnsi" w:hAnsiTheme="majorHAnsi" w:cs="Arial"/>
        </w:rPr>
        <w:t xml:space="preserve"> (as per regulations)</w:t>
      </w:r>
    </w:p>
    <w:p w14:paraId="639F149B" w14:textId="518E026E" w:rsidR="00C853C1" w:rsidRDefault="00C853C1" w:rsidP="00C853C1">
      <w:pPr>
        <w:autoSpaceDE w:val="0"/>
        <w:autoSpaceDN w:val="0"/>
        <w:adjustRightInd w:val="0"/>
        <w:spacing w:after="0" w:line="360" w:lineRule="auto"/>
        <w:rPr>
          <w:rFonts w:asciiTheme="majorHAnsi" w:eastAsia="Times New Roman" w:hAnsiTheme="majorHAnsi" w:cs="Calibri"/>
          <w:color w:val="000000" w:themeColor="text1"/>
          <w:lang w:eastAsia="en-AU"/>
        </w:rPr>
      </w:pPr>
    </w:p>
    <w:p w14:paraId="5000138C" w14:textId="2891EB85" w:rsidR="00C853C1" w:rsidRPr="00C853C1" w:rsidRDefault="00C853C1" w:rsidP="00C853C1">
      <w:pPr>
        <w:autoSpaceDE w:val="0"/>
        <w:autoSpaceDN w:val="0"/>
        <w:adjustRightInd w:val="0"/>
        <w:spacing w:after="0" w:line="360" w:lineRule="auto"/>
        <w:rPr>
          <w:rFonts w:asciiTheme="majorHAnsi" w:eastAsia="Times New Roman" w:hAnsiTheme="majorHAnsi" w:cs="Calibri"/>
          <w:color w:val="000000" w:themeColor="text1"/>
          <w:lang w:eastAsia="en-AU"/>
        </w:rPr>
      </w:pPr>
      <w:r w:rsidRPr="005D6B29">
        <w:rPr>
          <w:rFonts w:asciiTheme="majorHAnsi" w:eastAsia="Times New Roman" w:hAnsiTheme="majorHAnsi" w:cs="Calibri"/>
          <w:color w:val="000000" w:themeColor="text1"/>
          <w:lang w:eastAsia="en-AU"/>
        </w:rPr>
        <w:t>The above procedure should be followed if a child who is not diagnosed as epileptic experiences a seizure whilst attending the Service.</w:t>
      </w:r>
    </w:p>
    <w:p w14:paraId="5D9C1946" w14:textId="09149B58" w:rsidR="00BD596E" w:rsidRDefault="00BD596E" w:rsidP="00BD596E">
      <w:pPr>
        <w:spacing w:after="0" w:line="276" w:lineRule="auto"/>
        <w:rPr>
          <w:rFonts w:asciiTheme="majorHAnsi" w:hAnsiTheme="majorHAnsi"/>
          <w:b/>
          <w:snapToGrid w:val="0"/>
          <w:color w:val="000000" w:themeColor="text1"/>
        </w:rPr>
      </w:pPr>
    </w:p>
    <w:p w14:paraId="30696A0F" w14:textId="49AB3FB7" w:rsidR="00B72DAF" w:rsidRPr="00196A57" w:rsidRDefault="00C853C1" w:rsidP="00C853C1">
      <w:pPr>
        <w:spacing w:after="200" w:line="360" w:lineRule="auto"/>
        <w:rPr>
          <w:rFonts w:cs="Arial"/>
          <w:sz w:val="24"/>
          <w:szCs w:val="24"/>
          <w:lang w:val="en-US"/>
        </w:rPr>
      </w:pPr>
      <w:r w:rsidRPr="003E6039">
        <w:rPr>
          <w:rFonts w:cs="Arial"/>
          <w:sz w:val="24"/>
          <w:szCs w:val="24"/>
          <w:lang w:val="en-US"/>
        </w:rPr>
        <w:t>DEFINITIONS</w:t>
      </w:r>
    </w:p>
    <w:tbl>
      <w:tblPr>
        <w:tblStyle w:val="TableGrid"/>
        <w:tblW w:w="9180" w:type="dxa"/>
        <w:tblLook w:val="04A0" w:firstRow="1" w:lastRow="0" w:firstColumn="1" w:lastColumn="0" w:noHBand="0" w:noVBand="1"/>
      </w:tblPr>
      <w:tblGrid>
        <w:gridCol w:w="2235"/>
        <w:gridCol w:w="6945"/>
      </w:tblGrid>
      <w:tr w:rsidR="00C853C1" w:rsidRPr="003E6039" w14:paraId="486C5CE1" w14:textId="77777777" w:rsidTr="00617E15">
        <w:trPr>
          <w:trHeight w:val="528"/>
        </w:trPr>
        <w:tc>
          <w:tcPr>
            <w:tcW w:w="9180" w:type="dxa"/>
            <w:gridSpan w:val="2"/>
            <w:shd w:val="clear" w:color="auto" w:fill="D9D9D9" w:themeFill="background1" w:themeFillShade="D9"/>
            <w:vAlign w:val="center"/>
          </w:tcPr>
          <w:p w14:paraId="6AC5FC49" w14:textId="77777777" w:rsidR="00C853C1" w:rsidRPr="003E6039" w:rsidRDefault="00C853C1" w:rsidP="00617E15">
            <w:pPr>
              <w:rPr>
                <w:rFonts w:ascii="Calibri Light" w:hAnsi="Calibri Light"/>
                <w:color w:val="000000" w:themeColor="text1"/>
                <w:sz w:val="24"/>
              </w:rPr>
            </w:pPr>
            <w:r w:rsidRPr="003E6039">
              <w:t>FOCAL SEIZURES</w:t>
            </w:r>
          </w:p>
        </w:tc>
      </w:tr>
      <w:tr w:rsidR="00C853C1" w:rsidRPr="003E6039" w14:paraId="31C5CAF2" w14:textId="77777777" w:rsidTr="00617E15">
        <w:trPr>
          <w:trHeight w:val="3593"/>
        </w:trPr>
        <w:tc>
          <w:tcPr>
            <w:tcW w:w="2235" w:type="dxa"/>
            <w:shd w:val="clear" w:color="auto" w:fill="auto"/>
          </w:tcPr>
          <w:p w14:paraId="0033EDFF" w14:textId="34660CAA" w:rsidR="00C853C1" w:rsidRPr="00B72DAF" w:rsidRDefault="00C853C1" w:rsidP="00617E15">
            <w:pPr>
              <w:shd w:val="clear" w:color="auto" w:fill="FFFFFF"/>
              <w:outlineLvl w:val="4"/>
              <w:rPr>
                <w:rFonts w:eastAsia="Times New Roman" w:cstheme="minorHAnsi"/>
                <w:sz w:val="24"/>
                <w:szCs w:val="24"/>
                <w:lang w:eastAsia="en-AU"/>
              </w:rPr>
            </w:pPr>
            <w:r w:rsidRPr="00B72DAF">
              <w:rPr>
                <w:rFonts w:eastAsia="Times New Roman" w:cstheme="minorHAnsi"/>
                <w:lang w:eastAsia="en-AU"/>
              </w:rPr>
              <w:br/>
            </w:r>
            <w:r w:rsidR="00B72DAF" w:rsidRPr="00B72DAF">
              <w:rPr>
                <w:rFonts w:eastAsia="Times New Roman" w:cstheme="minorHAnsi"/>
                <w:lang w:eastAsia="en-AU"/>
              </w:rPr>
              <w:t xml:space="preserve">Focal seizures </w:t>
            </w:r>
            <w:r w:rsidR="00B72DAF" w:rsidRPr="00B72DAF">
              <w:rPr>
                <w:rFonts w:eastAsia="Times New Roman" w:cstheme="minorHAnsi"/>
                <w:lang w:eastAsia="en-AU"/>
              </w:rPr>
              <w:br/>
            </w:r>
            <w:r w:rsidR="00B72DAF" w:rsidRPr="00B72DAF">
              <w:rPr>
                <w:rFonts w:eastAsia="Times New Roman" w:cstheme="minorHAnsi"/>
                <w:color w:val="22A1BB"/>
                <w:u w:val="single"/>
                <w:lang w:eastAsia="en-AU"/>
              </w:rPr>
              <w:t>without</w:t>
            </w:r>
            <w:r w:rsidR="00B72DAF" w:rsidRPr="00B72DAF">
              <w:rPr>
                <w:rFonts w:eastAsia="Times New Roman" w:cstheme="minorHAnsi"/>
                <w:lang w:eastAsia="en-AU"/>
              </w:rPr>
              <w:t xml:space="preserve"> impaired consciousness</w:t>
            </w:r>
          </w:p>
          <w:p w14:paraId="633E0356" w14:textId="77777777" w:rsidR="00C853C1" w:rsidRPr="003E6039" w:rsidRDefault="00C853C1" w:rsidP="00617E15">
            <w:pPr>
              <w:pStyle w:val="ListParagraph"/>
              <w:ind w:left="360"/>
              <w:rPr>
                <w:rFonts w:asciiTheme="majorHAnsi" w:hAnsiTheme="majorHAnsi"/>
              </w:rPr>
            </w:pPr>
          </w:p>
        </w:tc>
        <w:tc>
          <w:tcPr>
            <w:tcW w:w="6945" w:type="dxa"/>
            <w:shd w:val="clear" w:color="auto" w:fill="auto"/>
            <w:vAlign w:val="center"/>
          </w:tcPr>
          <w:p w14:paraId="5D12E0D2" w14:textId="77777777" w:rsidR="00C853C1" w:rsidRPr="003E6039" w:rsidRDefault="00C853C1" w:rsidP="00617E15">
            <w:pPr>
              <w:spacing w:line="276" w:lineRule="auto"/>
              <w:rPr>
                <w:rFonts w:asciiTheme="majorHAnsi" w:hAnsiTheme="majorHAnsi" w:cs="Arial"/>
                <w:b/>
                <w:shd w:val="clear" w:color="auto" w:fill="FFFFFF"/>
              </w:rPr>
            </w:pPr>
            <w:r w:rsidRPr="003E6039">
              <w:rPr>
                <w:rFonts w:asciiTheme="majorHAnsi" w:hAnsiTheme="majorHAnsi" w:cs="Arial"/>
                <w:shd w:val="clear" w:color="auto" w:fill="FFFFFF"/>
              </w:rPr>
              <w:t>Formerly called simple partial seizures, these arise in parts of the brain not</w:t>
            </w:r>
            <w:r w:rsidRPr="003E6039">
              <w:rPr>
                <w:rFonts w:asciiTheme="majorHAnsi" w:hAnsiTheme="majorHAnsi" w:cs="Arial"/>
                <w:shd w:val="clear" w:color="auto" w:fill="FFFFFF"/>
              </w:rPr>
              <w:br/>
              <w:t>responsible for maintaining consciousness, typically the movement or sensory areas.</w:t>
            </w:r>
          </w:p>
          <w:p w14:paraId="3847B3B4" w14:textId="77777777" w:rsidR="00C853C1" w:rsidRPr="003E6039" w:rsidRDefault="00C853C1" w:rsidP="00617E15">
            <w:pPr>
              <w:spacing w:line="276" w:lineRule="auto"/>
              <w:rPr>
                <w:rFonts w:asciiTheme="majorHAnsi" w:hAnsiTheme="majorHAnsi"/>
              </w:rPr>
            </w:pPr>
            <w:r w:rsidRPr="003E6039">
              <w:rPr>
                <w:rFonts w:asciiTheme="majorHAnsi" w:hAnsiTheme="majorHAnsi" w:cs="Arial"/>
                <w:shd w:val="clear" w:color="auto" w:fill="FFFFFF"/>
              </w:rPr>
              <w:t>Consciousness is NOT impaired, and the effects of the seizure relate to the part of the brain involved. If the site of origin is the motor area of the brain, bodily movements may be abnormal (</w:t>
            </w:r>
            <w:proofErr w:type="gramStart"/>
            <w:r w:rsidRPr="003E6039">
              <w:rPr>
                <w:rFonts w:asciiTheme="majorHAnsi" w:hAnsiTheme="majorHAnsi" w:cs="Arial"/>
                <w:shd w:val="clear" w:color="auto" w:fill="FFFFFF"/>
              </w:rPr>
              <w:t>e.g.</w:t>
            </w:r>
            <w:proofErr w:type="gramEnd"/>
            <w:r w:rsidRPr="003E6039">
              <w:rPr>
                <w:rFonts w:asciiTheme="majorHAnsi" w:hAnsiTheme="majorHAnsi" w:cs="Arial"/>
                <w:shd w:val="clear" w:color="auto" w:fill="FFFFFF"/>
              </w:rPr>
              <w:t xml:space="preserve"> limp, stiff, jerking). If sensory areas of the brain are involved the person may report experiences such as tingling or numbness, changes to what they see, hear or smell, or very unusual feelings that may be hard to describe. Young children might have difficulty describing such sensations or may be frightened by these.</w:t>
            </w:r>
          </w:p>
        </w:tc>
      </w:tr>
      <w:tr w:rsidR="00C853C1" w:rsidRPr="003E6039" w14:paraId="3D8593F0" w14:textId="77777777" w:rsidTr="00B72DAF">
        <w:trPr>
          <w:trHeight w:val="1833"/>
        </w:trPr>
        <w:tc>
          <w:tcPr>
            <w:tcW w:w="2235" w:type="dxa"/>
            <w:shd w:val="clear" w:color="auto" w:fill="auto"/>
          </w:tcPr>
          <w:p w14:paraId="0C07757E" w14:textId="77777777" w:rsidR="00C853C1" w:rsidRPr="00B72DAF" w:rsidRDefault="00C853C1" w:rsidP="00B72DAF">
            <w:pPr>
              <w:pStyle w:val="Heading5"/>
              <w:numPr>
                <w:ilvl w:val="0"/>
                <w:numId w:val="0"/>
              </w:numPr>
              <w:shd w:val="clear" w:color="auto" w:fill="FFFFFF"/>
              <w:spacing w:before="0"/>
              <w:rPr>
                <w:rFonts w:asciiTheme="minorHAnsi" w:hAnsiTheme="minorHAnsi" w:cstheme="minorHAnsi"/>
                <w:b/>
                <w:bCs/>
                <w:color w:val="auto"/>
                <w:sz w:val="24"/>
                <w:szCs w:val="24"/>
              </w:rPr>
            </w:pPr>
            <w:r w:rsidRPr="00B72DAF">
              <w:rPr>
                <w:rStyle w:val="Strong"/>
                <w:rFonts w:cstheme="majorHAnsi"/>
                <w:color w:val="auto"/>
              </w:rPr>
              <w:br/>
            </w:r>
            <w:r w:rsidRPr="00B72DAF">
              <w:rPr>
                <w:rStyle w:val="Strong"/>
                <w:rFonts w:asciiTheme="minorHAnsi" w:hAnsiTheme="minorHAnsi" w:cstheme="minorHAnsi"/>
                <w:b w:val="0"/>
                <w:bCs w:val="0"/>
                <w:color w:val="auto"/>
              </w:rPr>
              <w:t xml:space="preserve">Focal Seizures </w:t>
            </w:r>
            <w:r w:rsidRPr="00B72DAF">
              <w:rPr>
                <w:rStyle w:val="Strong"/>
                <w:rFonts w:asciiTheme="minorHAnsi" w:hAnsiTheme="minorHAnsi" w:cstheme="minorHAnsi"/>
                <w:b w:val="0"/>
                <w:bCs w:val="0"/>
                <w:color w:val="auto"/>
              </w:rPr>
              <w:br/>
            </w:r>
            <w:r w:rsidRPr="00B72DAF">
              <w:rPr>
                <w:rStyle w:val="Strong"/>
                <w:rFonts w:asciiTheme="minorHAnsi" w:hAnsiTheme="minorHAnsi" w:cstheme="minorHAnsi"/>
                <w:b w:val="0"/>
                <w:bCs w:val="0"/>
                <w:color w:val="22A1BB"/>
                <w:u w:val="single"/>
              </w:rPr>
              <w:t>with</w:t>
            </w:r>
            <w:r w:rsidRPr="00B72DAF">
              <w:rPr>
                <w:rStyle w:val="Strong"/>
                <w:rFonts w:asciiTheme="minorHAnsi" w:hAnsiTheme="minorHAnsi" w:cstheme="minorHAnsi"/>
                <w:b w:val="0"/>
                <w:bCs w:val="0"/>
                <w:color w:val="22A1BB"/>
              </w:rPr>
              <w:t xml:space="preserve"> </w:t>
            </w:r>
            <w:r w:rsidRPr="00B72DAF">
              <w:rPr>
                <w:rStyle w:val="Strong"/>
                <w:rFonts w:asciiTheme="minorHAnsi" w:hAnsiTheme="minorHAnsi" w:cstheme="minorHAnsi"/>
                <w:b w:val="0"/>
                <w:bCs w:val="0"/>
                <w:color w:val="auto"/>
              </w:rPr>
              <w:t>impaired consciousness</w:t>
            </w:r>
          </w:p>
          <w:p w14:paraId="15331281" w14:textId="77777777" w:rsidR="00C853C1" w:rsidRPr="003E6039" w:rsidRDefault="00C853C1" w:rsidP="00B72DAF">
            <w:pPr>
              <w:pStyle w:val="ListParagraph"/>
              <w:ind w:left="360"/>
              <w:rPr>
                <w:rFonts w:asciiTheme="majorHAnsi" w:hAnsiTheme="majorHAnsi"/>
              </w:rPr>
            </w:pPr>
          </w:p>
        </w:tc>
        <w:tc>
          <w:tcPr>
            <w:tcW w:w="6945" w:type="dxa"/>
            <w:shd w:val="clear" w:color="auto" w:fill="auto"/>
          </w:tcPr>
          <w:p w14:paraId="6359AD63" w14:textId="77777777" w:rsidR="00C853C1" w:rsidRPr="003E6039" w:rsidRDefault="00C853C1" w:rsidP="00B72DAF">
            <w:pPr>
              <w:shd w:val="clear" w:color="auto" w:fill="FFFFFF"/>
              <w:spacing w:line="276" w:lineRule="auto"/>
              <w:rPr>
                <w:rFonts w:asciiTheme="majorHAnsi" w:eastAsia="Times New Roman" w:hAnsiTheme="majorHAnsi" w:cs="Arial"/>
                <w:lang w:eastAsia="en-AU"/>
              </w:rPr>
            </w:pPr>
            <w:r w:rsidRPr="003E6039">
              <w:rPr>
                <w:rFonts w:asciiTheme="majorHAnsi" w:eastAsia="Times New Roman" w:hAnsiTheme="majorHAnsi" w:cs="Arial"/>
                <w:lang w:eastAsia="en-AU"/>
              </w:rPr>
              <w:t xml:space="preserve">Formerly called complex partial seizures, these arise in parts of the brain responsible for maintaining awareness, responsiveness and memory, typically parts of the temporal and frontal lobes. </w:t>
            </w:r>
          </w:p>
          <w:p w14:paraId="19932881" w14:textId="6A7431E4" w:rsidR="00C853C1" w:rsidRPr="003E6039" w:rsidRDefault="00C853C1" w:rsidP="00B72DAF">
            <w:pPr>
              <w:shd w:val="clear" w:color="auto" w:fill="FFFFFF"/>
              <w:spacing w:line="276" w:lineRule="auto"/>
              <w:rPr>
                <w:rFonts w:asciiTheme="majorHAnsi" w:eastAsia="Times New Roman" w:hAnsiTheme="majorHAnsi" w:cs="Arial"/>
                <w:lang w:eastAsia="en-AU"/>
              </w:rPr>
            </w:pPr>
            <w:r w:rsidRPr="003E6039">
              <w:rPr>
                <w:rFonts w:asciiTheme="majorHAnsi" w:eastAsia="Times New Roman" w:hAnsiTheme="majorHAnsi" w:cs="Arial"/>
                <w:lang w:eastAsia="en-AU"/>
              </w:rPr>
              <w:t xml:space="preserve">Consciousness is lost and the person may appear dazed or unaware of their surroundings. Sometimes the person experiences a warning sensation or 'aura' before they lose awareness, essentially the simple partial phase of the seizure. Behaviour during a complex partial seizure relates to the site of origin and spread of the seizure. </w:t>
            </w:r>
          </w:p>
        </w:tc>
      </w:tr>
    </w:tbl>
    <w:p w14:paraId="6E1D6ACC" w14:textId="77777777" w:rsidR="00B72DAF" w:rsidRDefault="00B72DAF"/>
    <w:tbl>
      <w:tblPr>
        <w:tblStyle w:val="TableGrid"/>
        <w:tblW w:w="9180" w:type="dxa"/>
        <w:tblLook w:val="04A0" w:firstRow="1" w:lastRow="0" w:firstColumn="1" w:lastColumn="0" w:noHBand="0" w:noVBand="1"/>
      </w:tblPr>
      <w:tblGrid>
        <w:gridCol w:w="2235"/>
        <w:gridCol w:w="6945"/>
      </w:tblGrid>
      <w:tr w:rsidR="00B72DAF" w:rsidRPr="003E6039" w14:paraId="7B825ECA" w14:textId="77777777" w:rsidTr="00B72DAF">
        <w:trPr>
          <w:trHeight w:val="3392"/>
        </w:trPr>
        <w:tc>
          <w:tcPr>
            <w:tcW w:w="2235" w:type="dxa"/>
            <w:shd w:val="clear" w:color="auto" w:fill="auto"/>
          </w:tcPr>
          <w:p w14:paraId="32BCCE18" w14:textId="57817182" w:rsidR="00B72DAF" w:rsidRPr="00B72DAF" w:rsidRDefault="00B72DAF" w:rsidP="00B72DAF">
            <w:pPr>
              <w:pStyle w:val="Heading5"/>
              <w:numPr>
                <w:ilvl w:val="0"/>
                <w:numId w:val="0"/>
              </w:numPr>
              <w:shd w:val="clear" w:color="auto" w:fill="FFFFFF"/>
              <w:spacing w:before="0"/>
              <w:rPr>
                <w:rFonts w:asciiTheme="minorHAnsi" w:hAnsiTheme="minorHAnsi" w:cstheme="minorHAnsi"/>
                <w:b/>
                <w:bCs/>
                <w:color w:val="auto"/>
                <w:sz w:val="24"/>
                <w:szCs w:val="24"/>
              </w:rPr>
            </w:pPr>
            <w:r w:rsidRPr="00B72DAF">
              <w:rPr>
                <w:rStyle w:val="Strong"/>
                <w:rFonts w:asciiTheme="minorHAnsi" w:hAnsiTheme="minorHAnsi" w:cstheme="minorHAnsi"/>
                <w:b w:val="0"/>
                <w:bCs w:val="0"/>
                <w:color w:val="auto"/>
              </w:rPr>
              <w:lastRenderedPageBreak/>
              <w:t xml:space="preserve">Focal Seizures </w:t>
            </w:r>
            <w:r w:rsidRPr="00B72DAF">
              <w:rPr>
                <w:rStyle w:val="Strong"/>
                <w:rFonts w:asciiTheme="minorHAnsi" w:hAnsiTheme="minorHAnsi" w:cstheme="minorHAnsi"/>
                <w:b w:val="0"/>
                <w:bCs w:val="0"/>
                <w:color w:val="auto"/>
              </w:rPr>
              <w:br/>
            </w:r>
            <w:r w:rsidRPr="00B72DAF">
              <w:rPr>
                <w:rStyle w:val="Strong"/>
                <w:rFonts w:asciiTheme="minorHAnsi" w:hAnsiTheme="minorHAnsi" w:cstheme="minorHAnsi"/>
                <w:b w:val="0"/>
                <w:bCs w:val="0"/>
                <w:color w:val="22A1BB"/>
                <w:u w:val="single"/>
              </w:rPr>
              <w:t>with</w:t>
            </w:r>
            <w:r w:rsidRPr="00B72DAF">
              <w:rPr>
                <w:rStyle w:val="Strong"/>
                <w:rFonts w:asciiTheme="minorHAnsi" w:hAnsiTheme="minorHAnsi" w:cstheme="minorHAnsi"/>
                <w:b w:val="0"/>
                <w:bCs w:val="0"/>
                <w:color w:val="22A1BB"/>
              </w:rPr>
              <w:t xml:space="preserve"> </w:t>
            </w:r>
            <w:r w:rsidRPr="00B72DAF">
              <w:rPr>
                <w:rStyle w:val="Strong"/>
                <w:rFonts w:asciiTheme="minorHAnsi" w:hAnsiTheme="minorHAnsi" w:cstheme="minorHAnsi"/>
                <w:b w:val="0"/>
                <w:bCs w:val="0"/>
                <w:color w:val="auto"/>
              </w:rPr>
              <w:t>impaired consciousness</w:t>
            </w:r>
          </w:p>
          <w:p w14:paraId="430A9E7C" w14:textId="29D7D134" w:rsidR="00B72DAF" w:rsidRPr="00B72DAF" w:rsidRDefault="00B72DAF" w:rsidP="00617E15">
            <w:pPr>
              <w:pStyle w:val="Heading5"/>
              <w:numPr>
                <w:ilvl w:val="0"/>
                <w:numId w:val="0"/>
              </w:numPr>
              <w:shd w:val="clear" w:color="auto" w:fill="FFFFFF"/>
              <w:spacing w:before="0"/>
              <w:rPr>
                <w:rStyle w:val="Strong"/>
                <w:rFonts w:ascii="Calibri" w:hAnsi="Calibri" w:cs="Arial"/>
                <w:b w:val="0"/>
                <w:bCs w:val="0"/>
                <w:i/>
                <w:iCs/>
                <w:color w:val="auto"/>
              </w:rPr>
            </w:pPr>
            <w:r w:rsidRPr="00B72DAF">
              <w:rPr>
                <w:rStyle w:val="Strong"/>
                <w:rFonts w:asciiTheme="minorHAnsi" w:hAnsiTheme="minorHAnsi" w:cstheme="minorHAnsi"/>
                <w:b w:val="0"/>
                <w:bCs w:val="0"/>
                <w:i/>
                <w:iCs/>
                <w:color w:val="auto"/>
              </w:rPr>
              <w:t>C</w:t>
            </w:r>
            <w:r w:rsidRPr="00B72DAF">
              <w:rPr>
                <w:rStyle w:val="Strong"/>
                <w:rFonts w:asciiTheme="minorHAnsi" w:hAnsiTheme="minorHAnsi" w:cstheme="minorHAnsi"/>
                <w:b w:val="0"/>
                <w:bCs w:val="0"/>
                <w:i/>
                <w:iCs/>
              </w:rPr>
              <w:t>ont.</w:t>
            </w:r>
          </w:p>
        </w:tc>
        <w:tc>
          <w:tcPr>
            <w:tcW w:w="6945" w:type="dxa"/>
            <w:shd w:val="clear" w:color="auto" w:fill="auto"/>
            <w:vAlign w:val="center"/>
          </w:tcPr>
          <w:p w14:paraId="62D00E8E" w14:textId="77777777" w:rsidR="00B72DAF" w:rsidRPr="003E6039" w:rsidRDefault="00B72DAF" w:rsidP="00B72DAF">
            <w:pPr>
              <w:shd w:val="clear" w:color="auto" w:fill="FFFFFF"/>
              <w:spacing w:line="276" w:lineRule="auto"/>
              <w:rPr>
                <w:rFonts w:asciiTheme="majorHAnsi" w:eastAsia="Times New Roman" w:hAnsiTheme="majorHAnsi" w:cs="Arial"/>
                <w:lang w:eastAsia="en-AU"/>
              </w:rPr>
            </w:pPr>
            <w:r w:rsidRPr="003E6039">
              <w:rPr>
                <w:rFonts w:asciiTheme="majorHAnsi" w:eastAsia="Times New Roman" w:hAnsiTheme="majorHAnsi" w:cs="Arial"/>
                <w:lang w:eastAsia="en-AU"/>
              </w:rPr>
              <w:t xml:space="preserve">Often the person's actions are clumsy, and they will not respond normally to questions and commands. Behaviour may be confused, and they may exhibit automatic movements and behaviours </w:t>
            </w:r>
            <w:proofErr w:type="gramStart"/>
            <w:r w:rsidRPr="003E6039">
              <w:rPr>
                <w:rFonts w:asciiTheme="majorHAnsi" w:eastAsia="Times New Roman" w:hAnsiTheme="majorHAnsi" w:cs="Arial"/>
                <w:lang w:eastAsia="en-AU"/>
              </w:rPr>
              <w:t>e.g.</w:t>
            </w:r>
            <w:proofErr w:type="gramEnd"/>
            <w:r w:rsidRPr="003E6039">
              <w:rPr>
                <w:rFonts w:asciiTheme="majorHAnsi" w:eastAsia="Times New Roman" w:hAnsiTheme="majorHAnsi" w:cs="Arial"/>
                <w:lang w:eastAsia="en-AU"/>
              </w:rPr>
              <w:t xml:space="preserve"> picking at clothing, picking up objects, chewing and swallowing, trying to stand or run, appearing afraid and struggling with restraint. Colour change, wetting and vomiting can occur in complex partial seizures.</w:t>
            </w:r>
          </w:p>
          <w:p w14:paraId="096ED231" w14:textId="62CB3DA4" w:rsidR="00B72DAF" w:rsidRPr="003E6039" w:rsidRDefault="00B72DAF" w:rsidP="00B72DAF">
            <w:pPr>
              <w:shd w:val="clear" w:color="auto" w:fill="FFFFFF"/>
              <w:spacing w:line="276" w:lineRule="auto"/>
              <w:rPr>
                <w:rFonts w:asciiTheme="majorHAnsi" w:eastAsia="Times New Roman" w:hAnsiTheme="majorHAnsi" w:cs="Arial"/>
                <w:lang w:eastAsia="en-AU"/>
              </w:rPr>
            </w:pPr>
            <w:r w:rsidRPr="003E6039">
              <w:rPr>
                <w:rFonts w:asciiTheme="majorHAnsi" w:eastAsia="Times New Roman" w:hAnsiTheme="majorHAnsi" w:cs="Arial"/>
                <w:lang w:eastAsia="en-AU"/>
              </w:rPr>
              <w:t>Following the seizure, the person may remain confused for a prolonged period and may not be able to speak, see, or hear if these parts of the brain were involved. The person has no memory of what occurred during the complex partial phase of the seizure and often needs to sleep.</w:t>
            </w:r>
          </w:p>
        </w:tc>
      </w:tr>
      <w:tr w:rsidR="00C853C1" w:rsidRPr="003E6039" w14:paraId="33FA8870" w14:textId="77777777" w:rsidTr="00B72DAF">
        <w:trPr>
          <w:trHeight w:val="1129"/>
        </w:trPr>
        <w:tc>
          <w:tcPr>
            <w:tcW w:w="2235" w:type="dxa"/>
            <w:shd w:val="clear" w:color="auto" w:fill="auto"/>
          </w:tcPr>
          <w:p w14:paraId="48892512" w14:textId="77777777" w:rsidR="00C853C1" w:rsidRPr="00E6237B" w:rsidRDefault="00C853C1" w:rsidP="00617E15">
            <w:pPr>
              <w:pStyle w:val="Heading5"/>
              <w:numPr>
                <w:ilvl w:val="0"/>
                <w:numId w:val="0"/>
              </w:numPr>
              <w:shd w:val="clear" w:color="auto" w:fill="FFFFFF"/>
              <w:spacing w:before="0"/>
              <w:ind w:left="29"/>
              <w:rPr>
                <w:rFonts w:ascii="Calibri" w:hAnsi="Calibri" w:cs="Arial"/>
                <w:b/>
                <w:bCs/>
                <w:color w:val="auto"/>
              </w:rPr>
            </w:pPr>
            <w:r w:rsidRPr="003E6039">
              <w:rPr>
                <w:rStyle w:val="Strong"/>
                <w:rFonts w:ascii="Calibri" w:hAnsi="Calibri" w:cs="Arial"/>
                <w:color w:val="auto"/>
                <w:sz w:val="24"/>
                <w:szCs w:val="24"/>
              </w:rPr>
              <w:br/>
            </w:r>
            <w:r w:rsidRPr="00E6237B">
              <w:rPr>
                <w:rStyle w:val="Strong"/>
                <w:rFonts w:ascii="Calibri" w:hAnsi="Calibri" w:cs="Arial"/>
                <w:b w:val="0"/>
                <w:bCs w:val="0"/>
                <w:color w:val="auto"/>
              </w:rPr>
              <w:t>Focal Seizures becoming bilaterally convulsive</w:t>
            </w:r>
          </w:p>
          <w:p w14:paraId="505FF6EF" w14:textId="77777777" w:rsidR="00C853C1" w:rsidRPr="003E6039" w:rsidRDefault="00C853C1" w:rsidP="00617E15">
            <w:pPr>
              <w:pStyle w:val="ListParagraph"/>
              <w:ind w:left="360"/>
              <w:rPr>
                <w:rFonts w:asciiTheme="majorHAnsi" w:hAnsiTheme="majorHAnsi"/>
              </w:rPr>
            </w:pPr>
          </w:p>
        </w:tc>
        <w:tc>
          <w:tcPr>
            <w:tcW w:w="6945" w:type="dxa"/>
            <w:shd w:val="clear" w:color="auto" w:fill="auto"/>
            <w:vAlign w:val="center"/>
          </w:tcPr>
          <w:p w14:paraId="0C910F09" w14:textId="77777777" w:rsidR="00C853C1" w:rsidRPr="003E6039" w:rsidRDefault="00C853C1" w:rsidP="00617E15">
            <w:pPr>
              <w:pStyle w:val="ListParagraph"/>
              <w:spacing w:line="276" w:lineRule="auto"/>
              <w:ind w:left="0"/>
              <w:rPr>
                <w:rFonts w:asciiTheme="majorHAnsi" w:hAnsiTheme="majorHAnsi"/>
              </w:rPr>
            </w:pPr>
            <w:r w:rsidRPr="003E6039">
              <w:rPr>
                <w:rFonts w:asciiTheme="majorHAnsi" w:hAnsiTheme="majorHAnsi" w:cs="Arial"/>
                <w:shd w:val="clear" w:color="auto" w:fill="FFFFFF"/>
              </w:rPr>
              <w:t>Focal seizures may progress due to spread of epileptic activity over one or both sides of the brain. Formerly called secondarily generalised seizures, bilaterally convulsive seizures look like generalised tonic-</w:t>
            </w:r>
            <w:proofErr w:type="spellStart"/>
            <w:r w:rsidRPr="003E6039">
              <w:rPr>
                <w:rFonts w:asciiTheme="majorHAnsi" w:hAnsiTheme="majorHAnsi" w:cs="Arial"/>
                <w:shd w:val="clear" w:color="auto" w:fill="FFFFFF"/>
              </w:rPr>
              <w:t>clonic</w:t>
            </w:r>
            <w:proofErr w:type="spellEnd"/>
            <w:r w:rsidRPr="003E6039">
              <w:rPr>
                <w:rFonts w:asciiTheme="majorHAnsi" w:hAnsiTheme="majorHAnsi" w:cs="Arial"/>
                <w:shd w:val="clear" w:color="auto" w:fill="FFFFFF"/>
              </w:rPr>
              <w:t xml:space="preserve"> seizures</w:t>
            </w:r>
          </w:p>
        </w:tc>
      </w:tr>
    </w:tbl>
    <w:p w14:paraId="1EB6C3D1" w14:textId="77777777" w:rsidR="00C853C1" w:rsidRDefault="00C853C1" w:rsidP="00C853C1">
      <w:pPr>
        <w:spacing w:after="0" w:line="360" w:lineRule="auto"/>
        <w:rPr>
          <w:rFonts w:asciiTheme="majorHAnsi" w:hAnsiTheme="majorHAnsi"/>
        </w:rPr>
      </w:pPr>
    </w:p>
    <w:tbl>
      <w:tblPr>
        <w:tblStyle w:val="TableGrid"/>
        <w:tblW w:w="9180" w:type="dxa"/>
        <w:tblLook w:val="04A0" w:firstRow="1" w:lastRow="0" w:firstColumn="1" w:lastColumn="0" w:noHBand="0" w:noVBand="1"/>
      </w:tblPr>
      <w:tblGrid>
        <w:gridCol w:w="2235"/>
        <w:gridCol w:w="6945"/>
      </w:tblGrid>
      <w:tr w:rsidR="00C853C1" w:rsidRPr="003E6039" w14:paraId="0EDD6419" w14:textId="77777777" w:rsidTr="00617E15">
        <w:trPr>
          <w:trHeight w:val="528"/>
        </w:trPr>
        <w:tc>
          <w:tcPr>
            <w:tcW w:w="9180" w:type="dxa"/>
            <w:gridSpan w:val="2"/>
            <w:shd w:val="clear" w:color="auto" w:fill="D9D9D9" w:themeFill="background1" w:themeFillShade="D9"/>
            <w:vAlign w:val="center"/>
          </w:tcPr>
          <w:p w14:paraId="6482F427" w14:textId="7E1C45A2" w:rsidR="00C853C1" w:rsidRPr="003E6039" w:rsidRDefault="00C853C1" w:rsidP="00617E15">
            <w:pPr>
              <w:rPr>
                <w:rFonts w:ascii="Calibri Light" w:hAnsi="Calibri Light"/>
                <w:color w:val="000000" w:themeColor="text1"/>
                <w:sz w:val="24"/>
              </w:rPr>
            </w:pPr>
            <w:r w:rsidRPr="003E6039">
              <w:t>GENERALISED SEIZURES</w:t>
            </w:r>
          </w:p>
        </w:tc>
      </w:tr>
      <w:tr w:rsidR="00C853C1" w:rsidRPr="003E6039" w14:paraId="406C4101" w14:textId="77777777" w:rsidTr="00617E15">
        <w:trPr>
          <w:trHeight w:val="2706"/>
        </w:trPr>
        <w:tc>
          <w:tcPr>
            <w:tcW w:w="2235" w:type="dxa"/>
            <w:shd w:val="clear" w:color="auto" w:fill="auto"/>
          </w:tcPr>
          <w:p w14:paraId="5E55C415" w14:textId="77777777" w:rsidR="00C853C1" w:rsidRPr="00E6237B" w:rsidRDefault="00C853C1" w:rsidP="00617E15">
            <w:pPr>
              <w:rPr>
                <w:rFonts w:ascii="Calibri" w:eastAsia="Times New Roman" w:hAnsi="Calibri" w:cs="Arial"/>
                <w:lang w:val="en-US" w:eastAsia="en-AU"/>
              </w:rPr>
            </w:pPr>
            <w:r w:rsidRPr="003E6039">
              <w:rPr>
                <w:rFonts w:ascii="Calibri" w:eastAsia="Times New Roman" w:hAnsi="Calibri" w:cs="Arial"/>
                <w:lang w:eastAsia="en-AU"/>
              </w:rPr>
              <w:br/>
            </w:r>
            <w:r w:rsidRPr="00E6237B">
              <w:rPr>
                <w:rFonts w:ascii="Calibri" w:eastAsia="Times New Roman" w:hAnsi="Calibri" w:cs="Arial"/>
                <w:bCs/>
                <w:lang w:val="en-US" w:eastAsia="en-AU"/>
              </w:rPr>
              <w:t>Tonic-</w:t>
            </w:r>
            <w:proofErr w:type="spellStart"/>
            <w:r w:rsidRPr="00E6237B">
              <w:rPr>
                <w:rFonts w:ascii="Calibri" w:eastAsia="Times New Roman" w:hAnsi="Calibri" w:cs="Arial"/>
                <w:bCs/>
                <w:lang w:val="en-US" w:eastAsia="en-AU"/>
              </w:rPr>
              <w:t>clonic</w:t>
            </w:r>
            <w:proofErr w:type="spellEnd"/>
          </w:p>
          <w:p w14:paraId="1B5051E4" w14:textId="77777777" w:rsidR="00C853C1" w:rsidRPr="00E6237B" w:rsidRDefault="00C853C1" w:rsidP="00617E15">
            <w:pPr>
              <w:shd w:val="clear" w:color="auto" w:fill="FFFFFF"/>
              <w:outlineLvl w:val="4"/>
              <w:rPr>
                <w:rFonts w:ascii="Calibri" w:eastAsia="Times New Roman" w:hAnsi="Calibri" w:cs="Arial"/>
                <w:lang w:val="en-US" w:eastAsia="en-AU"/>
              </w:rPr>
            </w:pPr>
            <w:r w:rsidRPr="00E6237B">
              <w:rPr>
                <w:rFonts w:ascii="Calibri" w:eastAsia="Times New Roman" w:hAnsi="Calibri" w:cs="Arial"/>
                <w:bCs/>
                <w:lang w:val="en-US" w:eastAsia="en-AU"/>
              </w:rPr>
              <w:t>Seizures</w:t>
            </w:r>
          </w:p>
          <w:p w14:paraId="73625FC2" w14:textId="77777777" w:rsidR="00C853C1" w:rsidRPr="003E6039" w:rsidRDefault="00C853C1" w:rsidP="00617E15">
            <w:pPr>
              <w:shd w:val="clear" w:color="auto" w:fill="FFFFFF"/>
              <w:outlineLvl w:val="4"/>
              <w:rPr>
                <w:rFonts w:ascii="Calibri" w:eastAsia="Times New Roman" w:hAnsi="Calibri" w:cs="Arial"/>
                <w:sz w:val="24"/>
                <w:szCs w:val="24"/>
                <w:lang w:eastAsia="en-AU"/>
              </w:rPr>
            </w:pPr>
          </w:p>
          <w:p w14:paraId="20007DB4" w14:textId="77777777" w:rsidR="00C853C1" w:rsidRPr="003E6039" w:rsidRDefault="00C853C1" w:rsidP="00617E15">
            <w:pPr>
              <w:pStyle w:val="ListParagraph"/>
              <w:ind w:left="360"/>
              <w:rPr>
                <w:rFonts w:asciiTheme="majorHAnsi" w:hAnsiTheme="majorHAnsi"/>
              </w:rPr>
            </w:pPr>
          </w:p>
        </w:tc>
        <w:tc>
          <w:tcPr>
            <w:tcW w:w="6945" w:type="dxa"/>
            <w:shd w:val="clear" w:color="auto" w:fill="auto"/>
            <w:vAlign w:val="center"/>
          </w:tcPr>
          <w:p w14:paraId="4DE32F57" w14:textId="77777777" w:rsidR="00C853C1" w:rsidRPr="001F1683" w:rsidRDefault="00C853C1" w:rsidP="00617E15">
            <w:pPr>
              <w:spacing w:before="120" w:after="120" w:line="276" w:lineRule="auto"/>
              <w:rPr>
                <w:rFonts w:asciiTheme="majorHAnsi" w:hAnsiTheme="majorHAnsi" w:cs="Arial"/>
                <w:b/>
                <w:shd w:val="clear" w:color="auto" w:fill="FFFFFF"/>
              </w:rPr>
            </w:pPr>
            <w:r w:rsidRPr="001F1683">
              <w:rPr>
                <w:rFonts w:asciiTheme="majorHAnsi" w:hAnsiTheme="majorHAnsi" w:cs="Arial"/>
                <w:shd w:val="clear" w:color="auto" w:fill="FFFFFF"/>
              </w:rPr>
              <w:t>Tonic-</w:t>
            </w:r>
            <w:proofErr w:type="spellStart"/>
            <w:r w:rsidRPr="001F1683">
              <w:rPr>
                <w:rFonts w:asciiTheme="majorHAnsi" w:hAnsiTheme="majorHAnsi" w:cs="Arial"/>
                <w:shd w:val="clear" w:color="auto" w:fill="FFFFFF"/>
              </w:rPr>
              <w:t>clonic</w:t>
            </w:r>
            <w:proofErr w:type="spellEnd"/>
            <w:r w:rsidRPr="001F1683">
              <w:rPr>
                <w:rFonts w:asciiTheme="majorHAnsi" w:hAnsiTheme="majorHAnsi" w:cs="Arial"/>
                <w:shd w:val="clear" w:color="auto" w:fill="FFFFFF"/>
              </w:rPr>
              <w:t xml:space="preserve"> seizures produce sudden loss of consciousness, with the person commonly falling to the ground, followed by stiffening (tonic) and then rhythmic jerking (</w:t>
            </w:r>
            <w:proofErr w:type="spellStart"/>
            <w:r w:rsidRPr="001F1683">
              <w:rPr>
                <w:rFonts w:asciiTheme="majorHAnsi" w:hAnsiTheme="majorHAnsi" w:cs="Arial"/>
                <w:shd w:val="clear" w:color="auto" w:fill="FFFFFF"/>
              </w:rPr>
              <w:t>clonic</w:t>
            </w:r>
            <w:proofErr w:type="spellEnd"/>
            <w:r w:rsidRPr="001F1683">
              <w:rPr>
                <w:rFonts w:asciiTheme="majorHAnsi" w:hAnsiTheme="majorHAnsi" w:cs="Arial"/>
                <w:shd w:val="clear" w:color="auto" w:fill="FFFFFF"/>
              </w:rPr>
              <w:t xml:space="preserve">) of the muscles. Shallow or 'jerky' breathing, bluish tinge of the skin and lips, drooling of saliva and often loss of bladder or bowel control generally occur. </w:t>
            </w:r>
          </w:p>
          <w:p w14:paraId="1F9C0B5A" w14:textId="77777777" w:rsidR="00C853C1" w:rsidRPr="003E6039" w:rsidRDefault="00C853C1" w:rsidP="00617E15">
            <w:pPr>
              <w:spacing w:before="120" w:after="120" w:line="276" w:lineRule="auto"/>
              <w:rPr>
                <w:rFonts w:asciiTheme="majorHAnsi" w:hAnsiTheme="majorHAnsi"/>
              </w:rPr>
            </w:pPr>
            <w:r w:rsidRPr="001F1683">
              <w:rPr>
                <w:rFonts w:asciiTheme="majorHAnsi" w:hAnsiTheme="majorHAnsi" w:cs="Arial"/>
                <w:shd w:val="clear" w:color="auto" w:fill="FFFFFF"/>
              </w:rPr>
              <w:t xml:space="preserve">The </w:t>
            </w:r>
            <w:r w:rsidRPr="005E7D8C">
              <w:rPr>
                <w:rFonts w:asciiTheme="majorHAnsi" w:hAnsiTheme="majorHAnsi" w:cs="Arial"/>
                <w:shd w:val="clear" w:color="auto" w:fill="FFFFFF"/>
              </w:rPr>
              <w:t>seizures usually last one to three minutes and normal breathing and consciousness then returns. The person is tired following the seizure and may be confused. If the seizures last more than five minutes an ambulance should immediately be called.</w:t>
            </w:r>
          </w:p>
        </w:tc>
      </w:tr>
      <w:tr w:rsidR="00C853C1" w:rsidRPr="003E6039" w14:paraId="04A9BF72" w14:textId="77777777" w:rsidTr="00617E15">
        <w:trPr>
          <w:trHeight w:val="1837"/>
        </w:trPr>
        <w:tc>
          <w:tcPr>
            <w:tcW w:w="2235" w:type="dxa"/>
            <w:shd w:val="clear" w:color="auto" w:fill="auto"/>
          </w:tcPr>
          <w:p w14:paraId="14069DE1" w14:textId="77777777" w:rsidR="00C853C1" w:rsidRPr="00E6237B" w:rsidRDefault="00C853C1" w:rsidP="00617E15">
            <w:pPr>
              <w:pStyle w:val="Heading5"/>
              <w:numPr>
                <w:ilvl w:val="0"/>
                <w:numId w:val="0"/>
              </w:numPr>
              <w:shd w:val="clear" w:color="auto" w:fill="FFFFFF"/>
              <w:spacing w:before="0"/>
              <w:rPr>
                <w:rFonts w:ascii="Calibri" w:hAnsi="Calibri" w:cs="Arial"/>
                <w:color w:val="auto"/>
              </w:rPr>
            </w:pPr>
            <w:r w:rsidRPr="00E6237B">
              <w:rPr>
                <w:rStyle w:val="Strong"/>
                <w:rFonts w:ascii="Calibri" w:hAnsi="Calibri" w:cs="Arial"/>
                <w:b w:val="0"/>
                <w:bCs w:val="0"/>
                <w:color w:val="auto"/>
              </w:rPr>
              <w:br/>
              <w:t>Absence Seizures</w:t>
            </w:r>
          </w:p>
          <w:p w14:paraId="5CE38466" w14:textId="77777777" w:rsidR="00C853C1" w:rsidRPr="00E6237B" w:rsidRDefault="00C853C1" w:rsidP="00617E15">
            <w:pPr>
              <w:pStyle w:val="ListParagraph"/>
              <w:ind w:left="360"/>
              <w:rPr>
                <w:rFonts w:asciiTheme="majorHAnsi" w:hAnsiTheme="majorHAnsi"/>
              </w:rPr>
            </w:pPr>
          </w:p>
        </w:tc>
        <w:tc>
          <w:tcPr>
            <w:tcW w:w="6945" w:type="dxa"/>
            <w:shd w:val="clear" w:color="auto" w:fill="auto"/>
          </w:tcPr>
          <w:p w14:paraId="1F5B17B8" w14:textId="77777777" w:rsidR="00C853C1" w:rsidRPr="003E6039" w:rsidRDefault="00C853C1" w:rsidP="00617E15">
            <w:pPr>
              <w:shd w:val="clear" w:color="auto" w:fill="FFFFFF"/>
              <w:spacing w:before="120" w:after="120" w:line="276" w:lineRule="auto"/>
              <w:rPr>
                <w:rFonts w:asciiTheme="majorHAnsi" w:eastAsia="Times New Roman" w:hAnsiTheme="majorHAnsi" w:cs="Arial"/>
                <w:lang w:eastAsia="en-AU"/>
              </w:rPr>
            </w:pPr>
            <w:r w:rsidRPr="001F1683">
              <w:rPr>
                <w:rFonts w:asciiTheme="majorHAnsi" w:hAnsiTheme="majorHAnsi" w:cs="Arial"/>
                <w:shd w:val="clear" w:color="auto" w:fill="FFFFFF"/>
              </w:rPr>
              <w:t xml:space="preserve">Absence seizures </w:t>
            </w:r>
            <w:r w:rsidRPr="005E7D8C">
              <w:rPr>
                <w:rFonts w:asciiTheme="majorHAnsi" w:hAnsiTheme="majorHAnsi" w:cs="Arial"/>
                <w:shd w:val="clear" w:color="auto" w:fill="FFFFFF"/>
              </w:rPr>
              <w:t>(previously called petit mal seizures)</w:t>
            </w:r>
            <w:r>
              <w:rPr>
                <w:rFonts w:asciiTheme="majorHAnsi" w:hAnsiTheme="majorHAnsi" w:cs="Arial"/>
                <w:shd w:val="clear" w:color="auto" w:fill="FFFFFF"/>
              </w:rPr>
              <w:t xml:space="preserve"> </w:t>
            </w:r>
            <w:r w:rsidRPr="001F1683">
              <w:rPr>
                <w:rFonts w:asciiTheme="majorHAnsi" w:hAnsiTheme="majorHAnsi" w:cs="Arial"/>
                <w:shd w:val="clear" w:color="auto" w:fill="FFFFFF"/>
              </w:rPr>
              <w:t xml:space="preserve">produce a brief cessation of activity and loss of consciousness, usually </w:t>
            </w:r>
            <w:r w:rsidRPr="005E7D8C">
              <w:rPr>
                <w:rFonts w:asciiTheme="majorHAnsi" w:hAnsiTheme="majorHAnsi" w:cs="Arial"/>
                <w:shd w:val="clear" w:color="auto" w:fill="FFFFFF"/>
              </w:rPr>
              <w:t>lasting less than 10</w:t>
            </w:r>
            <w:r>
              <w:rPr>
                <w:rFonts w:asciiTheme="majorHAnsi" w:hAnsiTheme="majorHAnsi" w:cs="Arial"/>
                <w:shd w:val="clear" w:color="auto" w:fill="FFFFFF"/>
              </w:rPr>
              <w:t xml:space="preserve"> </w:t>
            </w:r>
            <w:r w:rsidRPr="001F1683">
              <w:rPr>
                <w:rFonts w:asciiTheme="majorHAnsi" w:hAnsiTheme="majorHAnsi" w:cs="Arial"/>
                <w:shd w:val="clear" w:color="auto" w:fill="FFFFFF"/>
              </w:rPr>
              <w:t>seconds. Often the momentary blank stare is accompanied by subtle eye blinking and mouthing or chewing movements. Awareness returns quickly and the person continues with the previous activity. Falling and jerking do not occur in typical absences.</w:t>
            </w:r>
          </w:p>
        </w:tc>
      </w:tr>
      <w:tr w:rsidR="00C853C1" w:rsidRPr="003E6039" w14:paraId="1A8E12DA" w14:textId="77777777" w:rsidTr="00617E15">
        <w:trPr>
          <w:trHeight w:val="1692"/>
        </w:trPr>
        <w:tc>
          <w:tcPr>
            <w:tcW w:w="2235" w:type="dxa"/>
            <w:shd w:val="clear" w:color="auto" w:fill="auto"/>
          </w:tcPr>
          <w:p w14:paraId="7F222478" w14:textId="77777777" w:rsidR="00C853C1" w:rsidRPr="00E6237B" w:rsidRDefault="00C853C1" w:rsidP="00617E15">
            <w:pPr>
              <w:pStyle w:val="Heading5"/>
              <w:numPr>
                <w:ilvl w:val="0"/>
                <w:numId w:val="0"/>
              </w:numPr>
              <w:shd w:val="clear" w:color="auto" w:fill="FFFFFF"/>
              <w:spacing w:before="0"/>
              <w:ind w:left="29"/>
              <w:rPr>
                <w:rFonts w:ascii="Calibri" w:hAnsi="Calibri" w:cs="Arial"/>
                <w:color w:val="auto"/>
              </w:rPr>
            </w:pPr>
            <w:r w:rsidRPr="00E6237B">
              <w:rPr>
                <w:rStyle w:val="Strong"/>
                <w:rFonts w:ascii="Calibri" w:hAnsi="Calibri" w:cs="Arial"/>
                <w:b w:val="0"/>
                <w:bCs w:val="0"/>
                <w:color w:val="auto"/>
              </w:rPr>
              <w:br/>
              <w:t>Myoclonic Seizures</w:t>
            </w:r>
          </w:p>
          <w:p w14:paraId="5BDE084D" w14:textId="77777777" w:rsidR="00C853C1" w:rsidRPr="00E6237B" w:rsidRDefault="00C853C1" w:rsidP="00617E15">
            <w:pPr>
              <w:pStyle w:val="ListParagraph"/>
              <w:ind w:left="360"/>
              <w:rPr>
                <w:rFonts w:asciiTheme="majorHAnsi" w:hAnsiTheme="majorHAnsi"/>
              </w:rPr>
            </w:pPr>
          </w:p>
        </w:tc>
        <w:tc>
          <w:tcPr>
            <w:tcW w:w="6945" w:type="dxa"/>
            <w:shd w:val="clear" w:color="auto" w:fill="auto"/>
          </w:tcPr>
          <w:p w14:paraId="6FF163C9" w14:textId="77777777" w:rsidR="00C853C1" w:rsidRPr="003E6039" w:rsidRDefault="00C853C1" w:rsidP="00617E15">
            <w:pPr>
              <w:pStyle w:val="ListParagraph"/>
              <w:spacing w:before="120" w:after="120" w:line="276" w:lineRule="auto"/>
              <w:ind w:left="0"/>
              <w:rPr>
                <w:rFonts w:asciiTheme="majorHAnsi" w:hAnsiTheme="majorHAnsi"/>
              </w:rPr>
            </w:pPr>
            <w:r w:rsidRPr="005E7D8C">
              <w:rPr>
                <w:rFonts w:asciiTheme="majorHAnsi" w:hAnsiTheme="majorHAnsi" w:cs="Arial"/>
                <w:shd w:val="clear" w:color="auto" w:fill="FFFFFF"/>
              </w:rPr>
              <w:t>Myoclonic seizures are sudden and brief muscle contractions usually only lasting a second or two, that</w:t>
            </w:r>
            <w:r w:rsidRPr="001F1683">
              <w:rPr>
                <w:rFonts w:asciiTheme="majorHAnsi" w:hAnsiTheme="majorHAnsi" w:cs="Arial"/>
                <w:shd w:val="clear" w:color="auto" w:fill="FFFFFF"/>
              </w:rPr>
              <w:t xml:space="preserve"> may occur singly, repeatedly or continuously. They may involve the whole body in a massive jerk or spasm or may only involve individual limbs or muscle groups. If they involve the arms, they may cause the person to spill what they were holding. If they involve the legs or body the person may fall.</w:t>
            </w:r>
          </w:p>
        </w:tc>
      </w:tr>
    </w:tbl>
    <w:p w14:paraId="765C4117" w14:textId="77777777" w:rsidR="00B72DAF" w:rsidRDefault="00B72DAF"/>
    <w:tbl>
      <w:tblPr>
        <w:tblStyle w:val="TableGrid"/>
        <w:tblW w:w="9180" w:type="dxa"/>
        <w:tblLook w:val="04A0" w:firstRow="1" w:lastRow="0" w:firstColumn="1" w:lastColumn="0" w:noHBand="0" w:noVBand="1"/>
      </w:tblPr>
      <w:tblGrid>
        <w:gridCol w:w="2235"/>
        <w:gridCol w:w="6945"/>
      </w:tblGrid>
      <w:tr w:rsidR="00C853C1" w:rsidRPr="003E6039" w14:paraId="11382709" w14:textId="77777777" w:rsidTr="00617E15">
        <w:trPr>
          <w:trHeight w:val="2397"/>
        </w:trPr>
        <w:tc>
          <w:tcPr>
            <w:tcW w:w="2235" w:type="dxa"/>
            <w:shd w:val="clear" w:color="auto" w:fill="auto"/>
          </w:tcPr>
          <w:p w14:paraId="57760059" w14:textId="77777777" w:rsidR="00C853C1" w:rsidRPr="00E6237B" w:rsidRDefault="00C853C1" w:rsidP="00617E15">
            <w:pPr>
              <w:pStyle w:val="Heading5"/>
              <w:numPr>
                <w:ilvl w:val="0"/>
                <w:numId w:val="0"/>
              </w:numPr>
              <w:shd w:val="clear" w:color="auto" w:fill="FFFFFF"/>
              <w:spacing w:before="0"/>
              <w:ind w:left="29"/>
              <w:rPr>
                <w:rStyle w:val="Strong"/>
                <w:rFonts w:ascii="Calibri" w:hAnsi="Calibri" w:cs="Arial"/>
                <w:b w:val="0"/>
                <w:bCs w:val="0"/>
                <w:color w:val="auto"/>
              </w:rPr>
            </w:pPr>
            <w:r w:rsidRPr="00E6237B">
              <w:rPr>
                <w:rStyle w:val="Strong"/>
                <w:rFonts w:ascii="Calibri" w:hAnsi="Calibri" w:cs="Arial"/>
                <w:b w:val="0"/>
                <w:bCs w:val="0"/>
                <w:color w:val="auto"/>
              </w:rPr>
              <w:lastRenderedPageBreak/>
              <w:br/>
              <w:t>Tonic Seizures</w:t>
            </w:r>
          </w:p>
        </w:tc>
        <w:tc>
          <w:tcPr>
            <w:tcW w:w="6945" w:type="dxa"/>
            <w:shd w:val="clear" w:color="auto" w:fill="auto"/>
            <w:vAlign w:val="center"/>
          </w:tcPr>
          <w:p w14:paraId="64F8374A" w14:textId="77777777" w:rsidR="00C853C1" w:rsidRPr="003E6039" w:rsidRDefault="00C853C1" w:rsidP="00617E15">
            <w:pPr>
              <w:tabs>
                <w:tab w:val="left" w:pos="5199"/>
              </w:tabs>
              <w:spacing w:line="276" w:lineRule="auto"/>
              <w:rPr>
                <w:rFonts w:asciiTheme="majorHAnsi" w:hAnsiTheme="majorHAnsi" w:cs="Arial"/>
                <w:shd w:val="clear" w:color="auto" w:fill="FFFFFF"/>
              </w:rPr>
            </w:pPr>
            <w:r w:rsidRPr="003E6039">
              <w:rPr>
                <w:rFonts w:asciiTheme="majorHAnsi" w:hAnsiTheme="majorHAnsi"/>
              </w:rPr>
              <w:t>T</w:t>
            </w:r>
            <w:r w:rsidRPr="003E6039">
              <w:rPr>
                <w:rFonts w:asciiTheme="majorHAnsi" w:hAnsiTheme="majorHAnsi" w:cs="Arial"/>
                <w:shd w:val="clear" w:color="auto" w:fill="FFFFFF"/>
              </w:rPr>
              <w:t>onic seizures are characterised by generalised muscle stiffening, lasting 1-10 seconds. Associated features include brief cessation of breathing, colour change and drooling. </w:t>
            </w:r>
          </w:p>
          <w:p w14:paraId="216DED5F" w14:textId="77777777" w:rsidR="00C853C1" w:rsidRPr="003E6039" w:rsidRDefault="00C853C1" w:rsidP="00617E15">
            <w:pPr>
              <w:pStyle w:val="ListParagraph"/>
              <w:spacing w:line="276" w:lineRule="auto"/>
              <w:ind w:left="0"/>
              <w:rPr>
                <w:rFonts w:asciiTheme="majorHAnsi" w:hAnsiTheme="majorHAnsi" w:cs="Arial"/>
                <w:shd w:val="clear" w:color="auto" w:fill="FFFFFF"/>
              </w:rPr>
            </w:pPr>
            <w:r w:rsidRPr="003E6039">
              <w:rPr>
                <w:rFonts w:asciiTheme="majorHAnsi" w:hAnsiTheme="majorHAnsi" w:cs="Arial"/>
                <w:shd w:val="clear" w:color="auto" w:fill="FFFFFF"/>
              </w:rPr>
              <w:t>Tonic seizures often occur during sleep. When tonic seizures occur suddenly with the child awake, they may fall violently to the ground and injure themselves. Fortunately, tonic seizures are rare and usually only occur in severe forms of epilepsy.</w:t>
            </w:r>
          </w:p>
        </w:tc>
      </w:tr>
      <w:tr w:rsidR="00C853C1" w:rsidRPr="003E6039" w14:paraId="625BB1D9" w14:textId="77777777" w:rsidTr="00617E15">
        <w:trPr>
          <w:trHeight w:val="1127"/>
        </w:trPr>
        <w:tc>
          <w:tcPr>
            <w:tcW w:w="2235" w:type="dxa"/>
            <w:shd w:val="clear" w:color="auto" w:fill="auto"/>
          </w:tcPr>
          <w:p w14:paraId="323E4FB9" w14:textId="77777777" w:rsidR="00C853C1" w:rsidRPr="00E6237B" w:rsidRDefault="00C853C1" w:rsidP="00617E15">
            <w:pPr>
              <w:pStyle w:val="Heading5"/>
              <w:numPr>
                <w:ilvl w:val="0"/>
                <w:numId w:val="0"/>
              </w:numPr>
              <w:shd w:val="clear" w:color="auto" w:fill="FFFFFF"/>
              <w:spacing w:before="0"/>
              <w:ind w:left="29"/>
              <w:rPr>
                <w:rStyle w:val="Strong"/>
                <w:rFonts w:ascii="Calibri" w:hAnsi="Calibri" w:cs="Arial"/>
                <w:b w:val="0"/>
                <w:bCs w:val="0"/>
                <w:color w:val="auto"/>
              </w:rPr>
            </w:pPr>
            <w:r w:rsidRPr="00E6237B">
              <w:rPr>
                <w:rStyle w:val="Strong"/>
                <w:rFonts w:ascii="Calibri" w:hAnsi="Calibri" w:cs="Arial"/>
                <w:b w:val="0"/>
                <w:bCs w:val="0"/>
                <w:color w:val="auto"/>
              </w:rPr>
              <w:br/>
              <w:t>Atonic Seizures</w:t>
            </w:r>
          </w:p>
        </w:tc>
        <w:tc>
          <w:tcPr>
            <w:tcW w:w="6945" w:type="dxa"/>
            <w:shd w:val="clear" w:color="auto" w:fill="auto"/>
            <w:vAlign w:val="center"/>
          </w:tcPr>
          <w:p w14:paraId="1B8542AD" w14:textId="77777777" w:rsidR="00C853C1" w:rsidRPr="003E6039" w:rsidRDefault="00C853C1" w:rsidP="00617E15">
            <w:pPr>
              <w:pStyle w:val="ListParagraph"/>
              <w:spacing w:line="276" w:lineRule="auto"/>
              <w:ind w:left="0"/>
              <w:rPr>
                <w:rFonts w:asciiTheme="majorHAnsi" w:hAnsiTheme="majorHAnsi" w:cs="Arial"/>
                <w:shd w:val="clear" w:color="auto" w:fill="FFFFFF"/>
              </w:rPr>
            </w:pPr>
            <w:r w:rsidRPr="003E6039">
              <w:rPr>
                <w:rFonts w:asciiTheme="majorHAnsi" w:hAnsiTheme="majorHAnsi" w:cs="Arial"/>
                <w:shd w:val="clear" w:color="auto" w:fill="FFFFFF"/>
              </w:rPr>
              <w:t>Atonic seizures produce a sudden loss of muscle tone that, if brief, may only involve the head dropping forward ('head nods'), but may cause sudden collapse and falling ('drop attacks').</w:t>
            </w:r>
          </w:p>
        </w:tc>
      </w:tr>
    </w:tbl>
    <w:p w14:paraId="72C2CB37" w14:textId="54AD24B9" w:rsidR="00C853C1" w:rsidRPr="009D0C22" w:rsidRDefault="00C853C1" w:rsidP="00C853C1">
      <w:pPr>
        <w:spacing w:after="0" w:line="360" w:lineRule="auto"/>
        <w:rPr>
          <w:rFonts w:asciiTheme="majorHAnsi" w:hAnsiTheme="majorHAnsi"/>
          <w:bCs/>
          <w:i/>
          <w:iCs/>
        </w:rPr>
      </w:pPr>
      <w:r w:rsidRPr="009D0C22">
        <w:rPr>
          <w:rFonts w:asciiTheme="majorHAnsi" w:hAnsiTheme="majorHAnsi"/>
          <w:bCs/>
          <w:i/>
          <w:iCs/>
        </w:rPr>
        <w:t>Source: Epilepsy Australia (2019)</w:t>
      </w:r>
      <w:r>
        <w:rPr>
          <w:rFonts w:asciiTheme="majorHAnsi" w:hAnsiTheme="majorHAnsi"/>
          <w:bCs/>
          <w:i/>
          <w:iCs/>
        </w:rPr>
        <w:t>.</w:t>
      </w:r>
    </w:p>
    <w:p w14:paraId="76982E65" w14:textId="77777777" w:rsidR="00C853C1" w:rsidRPr="00C853C1" w:rsidRDefault="00C853C1" w:rsidP="00BD596E">
      <w:pPr>
        <w:spacing w:after="0" w:line="276" w:lineRule="auto"/>
        <w:rPr>
          <w:rFonts w:asciiTheme="majorHAnsi" w:hAnsiTheme="majorHAnsi"/>
          <w:b/>
          <w:snapToGrid w:val="0"/>
          <w:color w:val="000000" w:themeColor="text1"/>
        </w:rPr>
      </w:pPr>
    </w:p>
    <w:p w14:paraId="48827662" w14:textId="77777777" w:rsidR="00BD596E" w:rsidRDefault="00BD596E" w:rsidP="00BD596E">
      <w:pPr>
        <w:spacing w:after="0" w:line="276" w:lineRule="auto"/>
        <w:rPr>
          <w:rFonts w:asciiTheme="majorHAnsi" w:hAnsiTheme="majorHAnsi"/>
          <w:b/>
          <w:snapToGrid w:val="0"/>
        </w:rPr>
      </w:pPr>
    </w:p>
    <w:p w14:paraId="1A932595" w14:textId="3073914F" w:rsidR="006B0E30" w:rsidRPr="005D6B29" w:rsidRDefault="006B0E30" w:rsidP="006B0E30">
      <w:pPr>
        <w:spacing w:after="0" w:line="360" w:lineRule="auto"/>
        <w:rPr>
          <w:rFonts w:ascii="Calibri" w:hAnsi="Calibri" w:cs="Calibri"/>
        </w:rPr>
      </w:pPr>
      <w:r w:rsidRPr="005D6B29">
        <w:rPr>
          <w:rFonts w:ascii="Calibri" w:hAnsi="Calibri" w:cs="Calibri"/>
        </w:rPr>
        <w:t>RESOURCES/POSTERS</w:t>
      </w:r>
    </w:p>
    <w:p w14:paraId="1B7CF74C" w14:textId="6EA6470C" w:rsidR="005D6B29" w:rsidRPr="005D6B29" w:rsidRDefault="0069426D" w:rsidP="00FD4F8C">
      <w:pPr>
        <w:spacing w:after="0" w:line="360" w:lineRule="auto"/>
        <w:rPr>
          <w:rFonts w:ascii="Calibri Light" w:hAnsi="Calibri Light" w:cs="Calibri Light"/>
        </w:rPr>
      </w:pPr>
      <w:hyperlink r:id="rId12" w:history="1">
        <w:r w:rsidR="005D6B29" w:rsidRPr="00D93843">
          <w:rPr>
            <w:rStyle w:val="Hyperlink"/>
            <w:rFonts w:ascii="Calibri Light" w:hAnsi="Calibri Light" w:cs="Calibri Light"/>
          </w:rPr>
          <w:t>Animated Seizure First-Aid video for children</w:t>
        </w:r>
      </w:hyperlink>
    </w:p>
    <w:p w14:paraId="38EF7926" w14:textId="7C9FDA0C" w:rsidR="00FD4F8C" w:rsidRDefault="0069426D" w:rsidP="00FD4F8C">
      <w:pPr>
        <w:spacing w:after="0" w:line="360" w:lineRule="auto"/>
        <w:rPr>
          <w:rFonts w:asciiTheme="majorHAnsi" w:hAnsiTheme="majorHAnsi"/>
        </w:rPr>
      </w:pPr>
      <w:hyperlink r:id="rId13" w:history="1">
        <w:r w:rsidR="006B0E30" w:rsidRPr="005D6B29">
          <w:rPr>
            <w:rStyle w:val="Hyperlink"/>
            <w:rFonts w:asciiTheme="majorHAnsi" w:hAnsiTheme="majorHAnsi"/>
          </w:rPr>
          <w:t>Seizure first aid posters</w:t>
        </w:r>
      </w:hyperlink>
    </w:p>
    <w:p w14:paraId="40E1C5F1" w14:textId="77777777" w:rsidR="006B0E30" w:rsidRDefault="006B0E30" w:rsidP="00E6237B">
      <w:pPr>
        <w:spacing w:after="0" w:line="240" w:lineRule="auto"/>
        <w:rPr>
          <w:rFonts w:cs="Arial"/>
          <w:sz w:val="24"/>
          <w:szCs w:val="24"/>
          <w:lang w:val="en-US"/>
        </w:rPr>
      </w:pPr>
    </w:p>
    <w:p w14:paraId="1F0599F0" w14:textId="4C3A067E" w:rsidR="00BD596E" w:rsidRPr="003E6039" w:rsidRDefault="00BD596E" w:rsidP="00E6237B">
      <w:pPr>
        <w:spacing w:after="0" w:line="240" w:lineRule="auto"/>
        <w:rPr>
          <w:rFonts w:cs="Arial"/>
          <w:sz w:val="24"/>
          <w:szCs w:val="24"/>
          <w:lang w:val="en-US"/>
        </w:rPr>
      </w:pPr>
      <w:r w:rsidRPr="003E6039">
        <w:rPr>
          <w:rFonts w:cs="Arial"/>
          <w:sz w:val="24"/>
          <w:szCs w:val="24"/>
          <w:lang w:val="en-US"/>
        </w:rPr>
        <w:t>SOURCE</w:t>
      </w:r>
      <w:r w:rsidR="00B72DAF">
        <w:rPr>
          <w:rFonts w:cs="Arial"/>
          <w:sz w:val="24"/>
          <w:szCs w:val="24"/>
          <w:lang w:val="en-US"/>
        </w:rPr>
        <w:br/>
      </w:r>
    </w:p>
    <w:p w14:paraId="2405CB16"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 xml:space="preserve">Australian Children’s Education &amp; Care Quality Authority. (2014). </w:t>
      </w:r>
    </w:p>
    <w:p w14:paraId="0D4CE044"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Early Childhood Australia Code of Ethics. (2016).</w:t>
      </w:r>
    </w:p>
    <w:p w14:paraId="3B2A809D" w14:textId="77777777" w:rsidR="00E6237B" w:rsidRPr="009218CD" w:rsidRDefault="00E6237B" w:rsidP="005D6B29">
      <w:pPr>
        <w:spacing w:after="0" w:line="276" w:lineRule="auto"/>
        <w:rPr>
          <w:rFonts w:asciiTheme="majorHAnsi" w:hAnsiTheme="majorHAnsi"/>
          <w:color w:val="000000" w:themeColor="text1"/>
          <w:sz w:val="20"/>
          <w:szCs w:val="20"/>
        </w:rPr>
      </w:pPr>
      <w:r w:rsidRPr="009218CD">
        <w:rPr>
          <w:rFonts w:asciiTheme="majorHAnsi" w:hAnsiTheme="majorHAnsi"/>
          <w:iCs/>
          <w:color w:val="000000" w:themeColor="text1"/>
          <w:sz w:val="20"/>
          <w:szCs w:val="20"/>
        </w:rPr>
        <w:t>Education and Care Services National Law Act 2010</w:t>
      </w:r>
      <w:r w:rsidRPr="009218CD">
        <w:rPr>
          <w:rFonts w:asciiTheme="majorHAnsi" w:hAnsiTheme="majorHAnsi"/>
          <w:i/>
          <w:color w:val="000000" w:themeColor="text1"/>
          <w:sz w:val="20"/>
          <w:szCs w:val="20"/>
        </w:rPr>
        <w:t xml:space="preserve">. </w:t>
      </w:r>
      <w:r w:rsidRPr="009218CD">
        <w:rPr>
          <w:rFonts w:asciiTheme="majorHAnsi" w:hAnsiTheme="majorHAnsi"/>
          <w:color w:val="000000" w:themeColor="text1"/>
          <w:sz w:val="20"/>
          <w:szCs w:val="20"/>
        </w:rPr>
        <w:t>(Amended 2018).</w:t>
      </w:r>
    </w:p>
    <w:p w14:paraId="429B918B" w14:textId="6894E6DE" w:rsidR="00E6237B" w:rsidRPr="009218CD" w:rsidRDefault="0069426D" w:rsidP="005D6B29">
      <w:pPr>
        <w:spacing w:after="0" w:line="276" w:lineRule="auto"/>
        <w:rPr>
          <w:rFonts w:asciiTheme="majorHAnsi" w:hAnsiTheme="majorHAnsi" w:cstheme="majorHAnsi"/>
          <w:sz w:val="20"/>
          <w:szCs w:val="20"/>
        </w:rPr>
      </w:pPr>
      <w:hyperlink r:id="rId14" w:history="1">
        <w:r w:rsidR="00E6237B" w:rsidRPr="009218CD">
          <w:rPr>
            <w:rStyle w:val="Hyperlink"/>
            <w:rFonts w:asciiTheme="majorHAnsi" w:hAnsiTheme="majorHAnsi" w:cstheme="majorHAnsi"/>
            <w:sz w:val="20"/>
            <w:szCs w:val="20"/>
          </w:rPr>
          <w:t>Education and Care Services National Regulations</w:t>
        </w:r>
      </w:hyperlink>
      <w:r w:rsidR="00E6237B" w:rsidRPr="009218CD">
        <w:rPr>
          <w:rFonts w:asciiTheme="majorHAnsi" w:hAnsiTheme="majorHAnsi" w:cstheme="majorHAnsi"/>
          <w:sz w:val="20"/>
          <w:szCs w:val="20"/>
        </w:rPr>
        <w:t xml:space="preserve">. (2011).     </w:t>
      </w:r>
    </w:p>
    <w:p w14:paraId="6FB827FC" w14:textId="08058FC7" w:rsidR="00C131CB" w:rsidRPr="009218CD" w:rsidRDefault="00C131CB" w:rsidP="005D6B29">
      <w:pPr>
        <w:spacing w:after="0" w:line="276" w:lineRule="auto"/>
        <w:rPr>
          <w:rFonts w:asciiTheme="majorHAnsi" w:hAnsiTheme="majorHAnsi" w:cstheme="majorHAnsi"/>
          <w:sz w:val="20"/>
          <w:szCs w:val="20"/>
        </w:rPr>
      </w:pPr>
      <w:r w:rsidRPr="009218CD">
        <w:rPr>
          <w:rFonts w:asciiTheme="majorHAnsi" w:hAnsiTheme="majorHAnsi" w:cstheme="majorHAnsi"/>
          <w:sz w:val="20"/>
          <w:szCs w:val="20"/>
        </w:rPr>
        <w:t xml:space="preserve">Epilepsy Australia. (2021). </w:t>
      </w:r>
      <w:hyperlink r:id="rId15" w:history="1">
        <w:r w:rsidR="005D6B29" w:rsidRPr="009218CD">
          <w:rPr>
            <w:rStyle w:val="Hyperlink"/>
            <w:rFonts w:asciiTheme="majorHAnsi" w:hAnsiTheme="majorHAnsi" w:cstheme="majorHAnsi"/>
            <w:sz w:val="20"/>
            <w:szCs w:val="20"/>
          </w:rPr>
          <w:t>https://epilepsyaustralia.net</w:t>
        </w:r>
      </w:hyperlink>
    </w:p>
    <w:p w14:paraId="60A37BE9" w14:textId="72C44C83" w:rsidR="0058483A" w:rsidRPr="009218CD" w:rsidRDefault="00BD596E" w:rsidP="005D6B29">
      <w:pPr>
        <w:spacing w:after="0" w:line="276" w:lineRule="auto"/>
        <w:rPr>
          <w:sz w:val="20"/>
          <w:szCs w:val="20"/>
        </w:rPr>
      </w:pPr>
      <w:r w:rsidRPr="009218CD">
        <w:rPr>
          <w:rFonts w:asciiTheme="majorHAnsi" w:hAnsiTheme="majorHAnsi" w:cstheme="majorHAnsi"/>
          <w:sz w:val="20"/>
          <w:szCs w:val="20"/>
        </w:rPr>
        <w:t xml:space="preserve">Epilepsy </w:t>
      </w:r>
      <w:r w:rsidR="0058483A" w:rsidRPr="009218CD">
        <w:rPr>
          <w:rFonts w:asciiTheme="majorHAnsi" w:hAnsiTheme="majorHAnsi" w:cstheme="majorHAnsi"/>
          <w:sz w:val="20"/>
          <w:szCs w:val="20"/>
        </w:rPr>
        <w:t xml:space="preserve">Action </w:t>
      </w:r>
      <w:r w:rsidRPr="009218CD">
        <w:rPr>
          <w:rFonts w:asciiTheme="majorHAnsi" w:hAnsiTheme="majorHAnsi" w:cstheme="majorHAnsi"/>
          <w:sz w:val="20"/>
          <w:szCs w:val="20"/>
        </w:rPr>
        <w:t>Australia. (20</w:t>
      </w:r>
      <w:r w:rsidR="0058483A" w:rsidRPr="009218CD">
        <w:rPr>
          <w:rFonts w:asciiTheme="majorHAnsi" w:hAnsiTheme="majorHAnsi" w:cstheme="majorHAnsi"/>
          <w:sz w:val="20"/>
          <w:szCs w:val="20"/>
        </w:rPr>
        <w:t>20</w:t>
      </w:r>
      <w:r w:rsidRPr="009218CD">
        <w:rPr>
          <w:rFonts w:asciiTheme="majorHAnsi" w:hAnsiTheme="majorHAnsi" w:cstheme="majorHAnsi"/>
          <w:sz w:val="20"/>
          <w:szCs w:val="20"/>
        </w:rPr>
        <w:t xml:space="preserve">). </w:t>
      </w:r>
      <w:hyperlink r:id="rId16" w:history="1">
        <w:r w:rsidR="0058483A" w:rsidRPr="009218CD">
          <w:rPr>
            <w:rStyle w:val="Hyperlink"/>
            <w:rFonts w:asciiTheme="majorHAnsi" w:hAnsiTheme="majorHAnsi" w:cstheme="majorHAnsi"/>
            <w:sz w:val="20"/>
            <w:szCs w:val="20"/>
          </w:rPr>
          <w:t>https://www.epilepsy.org.au/</w:t>
        </w:r>
      </w:hyperlink>
    </w:p>
    <w:p w14:paraId="79D3FF63"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 xml:space="preserve">Guide to the Education and Care Services National Law and the Education and Care Services National Regulations. (2017). </w:t>
      </w:r>
    </w:p>
    <w:p w14:paraId="54F98215" w14:textId="01E8D003"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Guide to the National Quality Standard. (20</w:t>
      </w:r>
      <w:r w:rsidR="002B162D" w:rsidRPr="009218CD">
        <w:rPr>
          <w:rFonts w:asciiTheme="majorHAnsi" w:hAnsiTheme="majorHAnsi" w:cstheme="majorHAnsi"/>
          <w:sz w:val="20"/>
          <w:szCs w:val="20"/>
        </w:rPr>
        <w:t>20</w:t>
      </w:r>
      <w:r w:rsidRPr="009218CD">
        <w:rPr>
          <w:rFonts w:asciiTheme="majorHAnsi" w:hAnsiTheme="majorHAnsi" w:cstheme="majorHAnsi"/>
          <w:sz w:val="20"/>
          <w:szCs w:val="20"/>
        </w:rPr>
        <w:t>).</w:t>
      </w:r>
    </w:p>
    <w:p w14:paraId="0300490F"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 xml:space="preserve">National Health and Medical Research Council. (2012) (updated June 2013). </w:t>
      </w:r>
      <w:bookmarkStart w:id="0" w:name="_Hlk11322130"/>
      <w:bookmarkStart w:id="1" w:name="_Hlk11313247"/>
      <w:r w:rsidRPr="009218CD">
        <w:rPr>
          <w:rFonts w:asciiTheme="majorHAnsi" w:hAnsiTheme="majorHAnsi" w:cstheme="majorHAnsi"/>
          <w:i/>
          <w:sz w:val="20"/>
          <w:szCs w:val="20"/>
        </w:rPr>
        <w:t>Staying healthy: Preventing infectious diseases in early childhood education and care services.</w:t>
      </w:r>
      <w:bookmarkEnd w:id="0"/>
      <w:bookmarkEnd w:id="1"/>
    </w:p>
    <w:p w14:paraId="3CFF675E"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Revised National Quality Standard. (2018).</w:t>
      </w:r>
    </w:p>
    <w:p w14:paraId="3DFD5C1F" w14:textId="77777777" w:rsidR="00BD596E" w:rsidRPr="009218CD" w:rsidRDefault="00BD596E" w:rsidP="005D6B29">
      <w:pPr>
        <w:spacing w:after="0" w:line="276" w:lineRule="auto"/>
        <w:rPr>
          <w:rFonts w:asciiTheme="majorHAnsi" w:hAnsiTheme="majorHAnsi" w:cstheme="majorHAnsi"/>
          <w:b/>
          <w:sz w:val="20"/>
          <w:szCs w:val="20"/>
        </w:rPr>
      </w:pPr>
      <w:r w:rsidRPr="009218CD">
        <w:rPr>
          <w:rFonts w:asciiTheme="majorHAnsi" w:hAnsiTheme="majorHAnsi" w:cstheme="majorHAnsi"/>
          <w:sz w:val="20"/>
          <w:szCs w:val="20"/>
        </w:rPr>
        <w:t xml:space="preserve">The Royal Children’s Hospital Melbourne: </w:t>
      </w:r>
      <w:hyperlink r:id="rId17" w:history="1">
        <w:r w:rsidRPr="009218CD">
          <w:rPr>
            <w:rStyle w:val="Hyperlink"/>
            <w:rFonts w:asciiTheme="majorHAnsi" w:hAnsiTheme="majorHAnsi" w:cstheme="majorHAnsi"/>
            <w:sz w:val="20"/>
            <w:szCs w:val="20"/>
          </w:rPr>
          <w:t>http://www.rch.org.au/neurology/patient_information/about_epilepsy/</w:t>
        </w:r>
      </w:hyperlink>
    </w:p>
    <w:p w14:paraId="21D09783" w14:textId="77777777" w:rsidR="00F95E52" w:rsidRPr="00E40119" w:rsidRDefault="0069426D" w:rsidP="00F95E52">
      <w:pPr>
        <w:spacing w:after="0" w:line="276" w:lineRule="auto"/>
        <w:rPr>
          <w:rFonts w:asciiTheme="majorHAnsi" w:hAnsiTheme="majorHAnsi"/>
          <w:sz w:val="20"/>
          <w:szCs w:val="20"/>
        </w:rPr>
      </w:pPr>
      <w:hyperlink r:id="rId18" w:history="1">
        <w:r w:rsidR="00F95E52" w:rsidRPr="009218CD">
          <w:rPr>
            <w:rStyle w:val="Hyperlink"/>
            <w:rFonts w:asciiTheme="majorHAnsi" w:hAnsiTheme="majorHAnsi"/>
            <w:sz w:val="20"/>
            <w:szCs w:val="20"/>
          </w:rPr>
          <w:t>Western Australian Education and Care Services National Regulations</w:t>
        </w:r>
      </w:hyperlink>
    </w:p>
    <w:p w14:paraId="0A3E9C7A" w14:textId="77777777" w:rsidR="00BD596E" w:rsidRDefault="00BD596E" w:rsidP="005D6B29">
      <w:pPr>
        <w:spacing w:after="0" w:line="276" w:lineRule="auto"/>
        <w:rPr>
          <w:rFonts w:asciiTheme="majorHAnsi" w:hAnsiTheme="majorHAnsi"/>
        </w:rPr>
      </w:pPr>
    </w:p>
    <w:p w14:paraId="6218D30C" w14:textId="04FA6F7F" w:rsidR="00FD4F8C" w:rsidRDefault="00FD4F8C" w:rsidP="005D148A">
      <w:pPr>
        <w:spacing w:line="360" w:lineRule="auto"/>
        <w:rPr>
          <w:rFonts w:cs="Arial"/>
          <w:sz w:val="24"/>
          <w:szCs w:val="24"/>
        </w:rPr>
      </w:pPr>
    </w:p>
    <w:tbl>
      <w:tblPr>
        <w:tblStyle w:val="TableGrid"/>
        <w:tblW w:w="8986" w:type="dxa"/>
        <w:tblLook w:val="04A0" w:firstRow="1" w:lastRow="0" w:firstColumn="1" w:lastColumn="0" w:noHBand="0" w:noVBand="1"/>
      </w:tblPr>
      <w:tblGrid>
        <w:gridCol w:w="2235"/>
        <w:gridCol w:w="2126"/>
        <w:gridCol w:w="2297"/>
        <w:gridCol w:w="2328"/>
      </w:tblGrid>
      <w:tr w:rsidR="00B72DAF" w:rsidRPr="00151775" w14:paraId="7C91BB77" w14:textId="77777777" w:rsidTr="005D6B29">
        <w:trPr>
          <w:trHeight w:val="574"/>
        </w:trPr>
        <w:tc>
          <w:tcPr>
            <w:tcW w:w="2235" w:type="dxa"/>
            <w:shd w:val="clear" w:color="auto" w:fill="F2F2F2" w:themeFill="background1" w:themeFillShade="F2"/>
            <w:vAlign w:val="center"/>
          </w:tcPr>
          <w:p w14:paraId="2300E445" w14:textId="1FC79B3E" w:rsidR="00B72DAF" w:rsidRPr="009218CD" w:rsidRDefault="00B72DAF" w:rsidP="00B72DAF">
            <w:pPr>
              <w:rPr>
                <w:rFonts w:ascii="Calibri Light" w:hAnsi="Calibri Light"/>
                <w:color w:val="000000" w:themeColor="text1"/>
                <w:sz w:val="24"/>
                <w:szCs w:val="24"/>
              </w:rPr>
            </w:pPr>
            <w:r w:rsidRPr="009218CD">
              <w:rPr>
                <w:rFonts w:ascii="Calibri Light" w:hAnsi="Calibri Light"/>
                <w:color w:val="000000" w:themeColor="text1"/>
              </w:rPr>
              <w:t>POLICY REVIEWED BY:</w:t>
            </w:r>
          </w:p>
        </w:tc>
        <w:tc>
          <w:tcPr>
            <w:tcW w:w="2126" w:type="dxa"/>
            <w:shd w:val="clear" w:color="auto" w:fill="FFFFFF" w:themeFill="background1"/>
            <w:vAlign w:val="center"/>
          </w:tcPr>
          <w:p w14:paraId="7441E43C" w14:textId="1EFA2AEA" w:rsidR="00B72DAF" w:rsidRPr="009218CD" w:rsidRDefault="009218CD" w:rsidP="00B72DAF">
            <w:pPr>
              <w:rPr>
                <w:rFonts w:asciiTheme="majorHAnsi" w:hAnsiTheme="majorHAnsi"/>
                <w:sz w:val="24"/>
                <w:szCs w:val="24"/>
              </w:rPr>
            </w:pPr>
            <w:r w:rsidRPr="009218CD">
              <w:rPr>
                <w:rFonts w:asciiTheme="majorHAnsi" w:hAnsiTheme="majorHAnsi"/>
                <w:sz w:val="24"/>
                <w:szCs w:val="24"/>
              </w:rPr>
              <w:t>Britt Hartley</w:t>
            </w:r>
          </w:p>
        </w:tc>
        <w:tc>
          <w:tcPr>
            <w:tcW w:w="2297" w:type="dxa"/>
            <w:shd w:val="clear" w:color="auto" w:fill="FFFFFF" w:themeFill="background1"/>
            <w:vAlign w:val="center"/>
          </w:tcPr>
          <w:p w14:paraId="1EDDC257" w14:textId="0CB23108" w:rsidR="00B72DAF" w:rsidRPr="009218CD" w:rsidRDefault="009218CD" w:rsidP="00B72DAF">
            <w:pPr>
              <w:rPr>
                <w:rFonts w:ascii="Calibri Light" w:hAnsi="Calibri Light"/>
                <w:color w:val="000000" w:themeColor="text1"/>
                <w:sz w:val="24"/>
                <w:szCs w:val="24"/>
              </w:rPr>
            </w:pPr>
            <w:r w:rsidRPr="009218CD">
              <w:rPr>
                <w:rFonts w:ascii="Calibri Light" w:hAnsi="Calibri Light"/>
                <w:color w:val="000000" w:themeColor="text1"/>
                <w:sz w:val="24"/>
                <w:szCs w:val="24"/>
              </w:rPr>
              <w:t xml:space="preserve">Management </w:t>
            </w:r>
          </w:p>
        </w:tc>
        <w:tc>
          <w:tcPr>
            <w:tcW w:w="2328" w:type="dxa"/>
            <w:shd w:val="clear" w:color="auto" w:fill="FFFFFF" w:themeFill="background1"/>
            <w:vAlign w:val="center"/>
          </w:tcPr>
          <w:p w14:paraId="3C7556DA" w14:textId="09AA7400" w:rsidR="00B72DAF" w:rsidRDefault="009218CD" w:rsidP="00B72DAF">
            <w:pPr>
              <w:rPr>
                <w:rFonts w:asciiTheme="majorHAnsi" w:hAnsiTheme="majorHAnsi"/>
                <w:sz w:val="24"/>
                <w:szCs w:val="24"/>
              </w:rPr>
            </w:pPr>
            <w:r>
              <w:rPr>
                <w:rFonts w:asciiTheme="majorHAnsi" w:hAnsiTheme="majorHAnsi"/>
                <w:sz w:val="24"/>
                <w:szCs w:val="24"/>
              </w:rPr>
              <w:t>15</w:t>
            </w:r>
            <w:r w:rsidRPr="009218CD">
              <w:rPr>
                <w:rFonts w:asciiTheme="majorHAnsi" w:hAnsiTheme="majorHAnsi"/>
                <w:sz w:val="24"/>
                <w:szCs w:val="24"/>
                <w:vertAlign w:val="superscript"/>
              </w:rPr>
              <w:t>th</w:t>
            </w:r>
            <w:r>
              <w:rPr>
                <w:rFonts w:asciiTheme="majorHAnsi" w:hAnsiTheme="majorHAnsi"/>
                <w:sz w:val="24"/>
                <w:szCs w:val="24"/>
              </w:rPr>
              <w:t xml:space="preserve"> February 2023</w:t>
            </w:r>
          </w:p>
        </w:tc>
      </w:tr>
      <w:tr w:rsidR="00B72DAF" w:rsidRPr="00151775" w14:paraId="04249F8A" w14:textId="77777777" w:rsidTr="005D6B29">
        <w:trPr>
          <w:trHeight w:val="574"/>
        </w:trPr>
        <w:tc>
          <w:tcPr>
            <w:tcW w:w="2235" w:type="dxa"/>
            <w:shd w:val="clear" w:color="auto" w:fill="F2F2F2" w:themeFill="background1" w:themeFillShade="F2"/>
            <w:vAlign w:val="center"/>
          </w:tcPr>
          <w:p w14:paraId="0DEB3169" w14:textId="77777777" w:rsidR="00B72DAF" w:rsidRPr="009C4400" w:rsidRDefault="00B72DAF" w:rsidP="00B72DA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12D3531A" w14:textId="29EE686E" w:rsidR="00B72DAF" w:rsidRPr="009C4400" w:rsidRDefault="009218CD" w:rsidP="00B72DAF">
            <w:pPr>
              <w:rPr>
                <w:rFonts w:ascii="Calibri Light" w:hAnsi="Calibri Light"/>
                <w:color w:val="000000" w:themeColor="text1"/>
                <w:sz w:val="24"/>
                <w:szCs w:val="24"/>
              </w:rPr>
            </w:pPr>
            <w:r>
              <w:rPr>
                <w:rFonts w:asciiTheme="majorHAnsi" w:hAnsiTheme="majorHAnsi"/>
                <w:sz w:val="24"/>
                <w:szCs w:val="24"/>
              </w:rPr>
              <w:t>February 2023</w:t>
            </w:r>
          </w:p>
        </w:tc>
        <w:tc>
          <w:tcPr>
            <w:tcW w:w="2297" w:type="dxa"/>
            <w:shd w:val="clear" w:color="auto" w:fill="D9D9D9" w:themeFill="background1" w:themeFillShade="D9"/>
            <w:vAlign w:val="center"/>
          </w:tcPr>
          <w:p w14:paraId="5027CAA3" w14:textId="77777777" w:rsidR="00B72DAF" w:rsidRPr="009C4400" w:rsidRDefault="00B72DAF" w:rsidP="00B72DAF">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328" w:type="dxa"/>
            <w:shd w:val="clear" w:color="auto" w:fill="D9D9D9" w:themeFill="background1" w:themeFillShade="D9"/>
            <w:vAlign w:val="center"/>
          </w:tcPr>
          <w:p w14:paraId="21959FEA" w14:textId="4F4DCE00" w:rsidR="00B72DAF" w:rsidRPr="00093E2D" w:rsidRDefault="009218CD" w:rsidP="00B72DAF">
            <w:pPr>
              <w:jc w:val="center"/>
              <w:rPr>
                <w:rFonts w:ascii="Calibri Light" w:hAnsi="Calibri Light"/>
                <w:color w:val="000000" w:themeColor="text1"/>
                <w:sz w:val="24"/>
                <w:szCs w:val="24"/>
              </w:rPr>
            </w:pPr>
            <w:r>
              <w:rPr>
                <w:rFonts w:ascii="Calibri Light" w:hAnsi="Calibri Light"/>
                <w:color w:val="000000" w:themeColor="text1"/>
                <w:sz w:val="24"/>
                <w:szCs w:val="24"/>
              </w:rPr>
              <w:t>February 2024</w:t>
            </w:r>
          </w:p>
        </w:tc>
      </w:tr>
    </w:tbl>
    <w:p w14:paraId="07D4E894" w14:textId="77777777" w:rsidR="000A063D" w:rsidRPr="002C4D32" w:rsidRDefault="000A063D" w:rsidP="00B72B18">
      <w:pPr>
        <w:spacing w:line="360" w:lineRule="auto"/>
        <w:rPr>
          <w:rFonts w:asciiTheme="majorHAnsi" w:hAnsiTheme="majorHAnsi"/>
        </w:rPr>
      </w:pPr>
    </w:p>
    <w:sectPr w:rsidR="000A063D" w:rsidRPr="002C4D32" w:rsidSect="00F852F9">
      <w:headerReference w:type="default" r:id="rId19"/>
      <w:footerReference w:type="even" r:id="rId20"/>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117F" w14:textId="77777777" w:rsidR="0004069B" w:rsidRDefault="0004069B" w:rsidP="0021486F">
      <w:pPr>
        <w:spacing w:after="0" w:line="240" w:lineRule="auto"/>
      </w:pPr>
      <w:r>
        <w:separator/>
      </w:r>
    </w:p>
  </w:endnote>
  <w:endnote w:type="continuationSeparator" w:id="0">
    <w:p w14:paraId="29AF8C21" w14:textId="77777777" w:rsidR="0004069B" w:rsidRDefault="0004069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37975"/>
      <w:docPartObj>
        <w:docPartGallery w:val="Page Numbers (Bottom of Page)"/>
        <w:docPartUnique/>
      </w:docPartObj>
    </w:sdtPr>
    <w:sdtEndPr>
      <w:rPr>
        <w:rStyle w:val="PageNumber"/>
      </w:rPr>
    </w:sdtEndPr>
    <w:sdtContent>
      <w:p w14:paraId="00CE0BF2" w14:textId="3410BC0A" w:rsidR="002B162D" w:rsidRDefault="002B162D"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A46E2" w14:textId="77777777" w:rsidR="002B162D" w:rsidRDefault="002B162D" w:rsidP="002B16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206864"/>
      <w:docPartObj>
        <w:docPartGallery w:val="Page Numbers (Bottom of Page)"/>
        <w:docPartUnique/>
      </w:docPartObj>
    </w:sdtPr>
    <w:sdtEndPr>
      <w:rPr>
        <w:rStyle w:val="PageNumber"/>
      </w:rPr>
    </w:sdtEndPr>
    <w:sdtContent>
      <w:p w14:paraId="2E9F13BF" w14:textId="69064F26" w:rsidR="002B162D" w:rsidRDefault="002B162D"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B0EC6F1" w14:textId="53F917D7" w:rsidR="001C66CA" w:rsidRDefault="001C66CA" w:rsidP="002B162D">
    <w:pPr>
      <w:pStyle w:val="Footer"/>
      <w:spacing w:before="240"/>
      <w:ind w:firstLine="36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2704F9">
      <w:rPr>
        <w:rFonts w:ascii="Calibri Light" w:hAnsi="Calibri Light"/>
        <w:color w:val="22A1BB"/>
        <w:sz w:val="18"/>
        <w:szCs w:val="18"/>
      </w:rPr>
      <w:t>2</w:t>
    </w:r>
    <w:r w:rsidR="005D6B29">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BD596E">
      <w:rPr>
        <w:rFonts w:ascii="Calibri Light" w:hAnsi="Calibri Light"/>
        <w:sz w:val="18"/>
        <w:szCs w:val="18"/>
        <w:lang w:val="en-US"/>
      </w:rPr>
      <w:t>Epilepsy 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7367" w14:textId="77777777" w:rsidR="0004069B" w:rsidRDefault="0004069B" w:rsidP="0021486F">
      <w:pPr>
        <w:spacing w:after="0" w:line="240" w:lineRule="auto"/>
      </w:pPr>
      <w:r>
        <w:separator/>
      </w:r>
    </w:p>
  </w:footnote>
  <w:footnote w:type="continuationSeparator" w:id="0">
    <w:p w14:paraId="13C96154" w14:textId="77777777" w:rsidR="0004069B" w:rsidRDefault="0004069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2C79CA7" w:rsidR="001C66CA" w:rsidRDefault="00AA7FB8">
    <w:pPr>
      <w:pStyle w:val="Header"/>
    </w:pPr>
    <w:r>
      <w:rPr>
        <w:noProof/>
        <w:sz w:val="48"/>
        <w:szCs w:val="44"/>
        <w:lang w:val="en-US"/>
      </w:rPr>
      <w:drawing>
        <wp:anchor distT="0" distB="0" distL="114300" distR="114300" simplePos="0" relativeHeight="251663360" behindDoc="0" locked="0" layoutInCell="1" allowOverlap="1" wp14:anchorId="4ED18D41" wp14:editId="4C31E9C7">
          <wp:simplePos x="0" y="0"/>
          <wp:positionH relativeFrom="column">
            <wp:posOffset>-355600</wp:posOffset>
          </wp:positionH>
          <wp:positionV relativeFrom="paragraph">
            <wp:posOffset>-450215</wp:posOffset>
          </wp:positionV>
          <wp:extent cx="1247515" cy="679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247515" cy="679450"/>
                  </a:xfrm>
                  <a:prstGeom prst="rect">
                    <a:avLst/>
                  </a:prstGeom>
                </pic:spPr>
              </pic:pic>
            </a:graphicData>
          </a:graphic>
          <wp14:sizeRelH relativeFrom="margin">
            <wp14:pctWidth>0</wp14:pctWidth>
          </wp14:sizeRelH>
          <wp14:sizeRelV relativeFrom="margin">
            <wp14:pctHeight>0</wp14:pctHeight>
          </wp14:sizeRelV>
        </wp:anchor>
      </w:drawing>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C6A88C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C0B"/>
    <w:multiLevelType w:val="hybridMultilevel"/>
    <w:tmpl w:val="739A3F6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30068"/>
    <w:multiLevelType w:val="hybridMultilevel"/>
    <w:tmpl w:val="884C41A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015058"/>
    <w:multiLevelType w:val="hybridMultilevel"/>
    <w:tmpl w:val="2BBADB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A21B1"/>
    <w:multiLevelType w:val="hybridMultilevel"/>
    <w:tmpl w:val="76842B7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43FF5"/>
    <w:multiLevelType w:val="hybridMultilevel"/>
    <w:tmpl w:val="AB28890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C535903"/>
    <w:multiLevelType w:val="multilevel"/>
    <w:tmpl w:val="1C704C2E"/>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15:restartNumberingAfterBreak="0">
    <w:nsid w:val="24E05F37"/>
    <w:multiLevelType w:val="hybridMultilevel"/>
    <w:tmpl w:val="3FCCE98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862FB"/>
    <w:multiLevelType w:val="multilevel"/>
    <w:tmpl w:val="28D0FC32"/>
    <w:lvl w:ilvl="0">
      <w:numFmt w:val="bullet"/>
      <w:lvlText w:val="•"/>
      <w:lvlJc w:val="left"/>
      <w:pPr>
        <w:ind w:left="360" w:hanging="360"/>
      </w:pPr>
      <w:rPr>
        <w:rFonts w:ascii="Calibri Light" w:eastAsiaTheme="minorEastAsia" w:hAnsi="Calibri Light"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A387319"/>
    <w:multiLevelType w:val="hybridMultilevel"/>
    <w:tmpl w:val="D7DCAB5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969"/>
    <w:multiLevelType w:val="hybridMultilevel"/>
    <w:tmpl w:val="AB1CDC88"/>
    <w:lvl w:ilvl="0" w:tplc="66B248E2">
      <w:numFmt w:val="bullet"/>
      <w:lvlText w:val="•"/>
      <w:lvlJc w:val="left"/>
      <w:pPr>
        <w:ind w:left="360" w:hanging="360"/>
      </w:pPr>
      <w:rPr>
        <w:rFonts w:ascii="Calibri Light" w:eastAsiaTheme="minorEastAsia" w:hAnsi="Calibri Light" w:cstheme="minorBidi" w:hint="default"/>
      </w:rPr>
    </w:lvl>
    <w:lvl w:ilvl="1" w:tplc="5BA658CC">
      <w:start w:val="1"/>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A66316"/>
    <w:multiLevelType w:val="hybridMultilevel"/>
    <w:tmpl w:val="14543A3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D72054"/>
    <w:multiLevelType w:val="hybridMultilevel"/>
    <w:tmpl w:val="C9BCAD0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150377"/>
    <w:multiLevelType w:val="hybridMultilevel"/>
    <w:tmpl w:val="1758FA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8FF6850"/>
    <w:multiLevelType w:val="hybridMultilevel"/>
    <w:tmpl w:val="1772C12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2462C4"/>
    <w:multiLevelType w:val="multilevel"/>
    <w:tmpl w:val="C43003DE"/>
    <w:lvl w:ilvl="0">
      <w:numFmt w:val="bullet"/>
      <w:lvlText w:val="•"/>
      <w:lvlJc w:val="left"/>
      <w:pPr>
        <w:ind w:left="360" w:hanging="360"/>
      </w:pPr>
      <w:rPr>
        <w:rFonts w:ascii="Calibri Light" w:eastAsiaTheme="minorEastAsia" w:hAnsi="Calibri Light"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1BB1B61"/>
    <w:multiLevelType w:val="hybridMultilevel"/>
    <w:tmpl w:val="26C80C1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FA2D97"/>
    <w:multiLevelType w:val="hybridMultilevel"/>
    <w:tmpl w:val="7584D354"/>
    <w:lvl w:ilvl="0" w:tplc="5BA658CC">
      <w:start w:val="1"/>
      <w:numFmt w:val="bullet"/>
      <w:lvlText w:val="-"/>
      <w:lvlJc w:val="left"/>
      <w:pPr>
        <w:ind w:left="1080" w:hanging="360"/>
      </w:pPr>
      <w:rPr>
        <w:rFonts w:ascii="Calibri" w:eastAsiaTheme="minorEastAsia" w:hAnsi="Calibri" w:cstheme="minorBidi" w:hint="default"/>
      </w:rPr>
    </w:lvl>
    <w:lvl w:ilvl="1" w:tplc="66B248E2">
      <w:numFmt w:val="bullet"/>
      <w:lvlText w:val="•"/>
      <w:lvlJc w:val="left"/>
      <w:pPr>
        <w:ind w:left="1800" w:hanging="360"/>
      </w:pPr>
      <w:rPr>
        <w:rFonts w:ascii="Calibri Light" w:eastAsiaTheme="minorEastAsia" w:hAnsi="Calibri Light"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D85399"/>
    <w:multiLevelType w:val="hybridMultilevel"/>
    <w:tmpl w:val="9C2CB7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C84FBE"/>
    <w:multiLevelType w:val="hybridMultilevel"/>
    <w:tmpl w:val="F926EA5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03CF0"/>
    <w:multiLevelType w:val="hybridMultilevel"/>
    <w:tmpl w:val="158AB6E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2180620">
    <w:abstractNumId w:val="4"/>
  </w:num>
  <w:num w:numId="2" w16cid:durableId="1027950242">
    <w:abstractNumId w:val="2"/>
  </w:num>
  <w:num w:numId="3" w16cid:durableId="210652224">
    <w:abstractNumId w:val="22"/>
  </w:num>
  <w:num w:numId="4" w16cid:durableId="310408494">
    <w:abstractNumId w:val="14"/>
  </w:num>
  <w:num w:numId="5" w16cid:durableId="2075666331">
    <w:abstractNumId w:val="3"/>
  </w:num>
  <w:num w:numId="6" w16cid:durableId="1136950531">
    <w:abstractNumId w:val="10"/>
  </w:num>
  <w:num w:numId="7" w16cid:durableId="1256985098">
    <w:abstractNumId w:val="15"/>
  </w:num>
  <w:num w:numId="8" w16cid:durableId="2100370179">
    <w:abstractNumId w:val="7"/>
  </w:num>
  <w:num w:numId="9" w16cid:durableId="454713187">
    <w:abstractNumId w:val="21"/>
  </w:num>
  <w:num w:numId="10" w16cid:durableId="1236084722">
    <w:abstractNumId w:val="18"/>
  </w:num>
  <w:num w:numId="11" w16cid:durableId="21173270">
    <w:abstractNumId w:val="0"/>
  </w:num>
  <w:num w:numId="12" w16cid:durableId="448551946">
    <w:abstractNumId w:val="13"/>
  </w:num>
  <w:num w:numId="13" w16cid:durableId="2070808623">
    <w:abstractNumId w:val="11"/>
  </w:num>
  <w:num w:numId="14" w16cid:durableId="672953978">
    <w:abstractNumId w:val="1"/>
  </w:num>
  <w:num w:numId="15" w16cid:durableId="1873683255">
    <w:abstractNumId w:val="6"/>
  </w:num>
  <w:num w:numId="16" w16cid:durableId="1166942423">
    <w:abstractNumId w:val="9"/>
  </w:num>
  <w:num w:numId="17" w16cid:durableId="1864440522">
    <w:abstractNumId w:val="17"/>
  </w:num>
  <w:num w:numId="18" w16cid:durableId="801000165">
    <w:abstractNumId w:val="16"/>
  </w:num>
  <w:num w:numId="19" w16cid:durableId="713622179">
    <w:abstractNumId w:val="19"/>
  </w:num>
  <w:num w:numId="20" w16cid:durableId="550385894">
    <w:abstractNumId w:val="20"/>
  </w:num>
  <w:num w:numId="21" w16cid:durableId="1125125952">
    <w:abstractNumId w:val="12"/>
  </w:num>
  <w:num w:numId="22" w16cid:durableId="1778477856">
    <w:abstractNumId w:val="8"/>
  </w:num>
  <w:num w:numId="23" w16cid:durableId="1835181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825"/>
    <w:rsid w:val="00022F6C"/>
    <w:rsid w:val="00034A58"/>
    <w:rsid w:val="0004069B"/>
    <w:rsid w:val="0005762D"/>
    <w:rsid w:val="00063AF9"/>
    <w:rsid w:val="000A063D"/>
    <w:rsid w:val="000A09F4"/>
    <w:rsid w:val="000B5720"/>
    <w:rsid w:val="00102762"/>
    <w:rsid w:val="001116BE"/>
    <w:rsid w:val="0013625E"/>
    <w:rsid w:val="00136ABB"/>
    <w:rsid w:val="00151775"/>
    <w:rsid w:val="00196A57"/>
    <w:rsid w:val="001B42D4"/>
    <w:rsid w:val="001C66CA"/>
    <w:rsid w:val="001D1C28"/>
    <w:rsid w:val="001D1E2C"/>
    <w:rsid w:val="001D7089"/>
    <w:rsid w:val="00201AAB"/>
    <w:rsid w:val="00201E0F"/>
    <w:rsid w:val="0021486F"/>
    <w:rsid w:val="00233657"/>
    <w:rsid w:val="00244B23"/>
    <w:rsid w:val="00244E80"/>
    <w:rsid w:val="002704F9"/>
    <w:rsid w:val="00272FD2"/>
    <w:rsid w:val="002A53CF"/>
    <w:rsid w:val="002B162D"/>
    <w:rsid w:val="002B5CA1"/>
    <w:rsid w:val="002C4D32"/>
    <w:rsid w:val="0032241B"/>
    <w:rsid w:val="0032350F"/>
    <w:rsid w:val="00344B89"/>
    <w:rsid w:val="00346558"/>
    <w:rsid w:val="003501A8"/>
    <w:rsid w:val="00355A67"/>
    <w:rsid w:val="0036669C"/>
    <w:rsid w:val="003A4132"/>
    <w:rsid w:val="003A4C16"/>
    <w:rsid w:val="003D40EA"/>
    <w:rsid w:val="003D6AF9"/>
    <w:rsid w:val="003F59E7"/>
    <w:rsid w:val="003F6504"/>
    <w:rsid w:val="004162A3"/>
    <w:rsid w:val="0042395E"/>
    <w:rsid w:val="00454546"/>
    <w:rsid w:val="0045799A"/>
    <w:rsid w:val="0046380A"/>
    <w:rsid w:val="00487951"/>
    <w:rsid w:val="004A79B2"/>
    <w:rsid w:val="004B1ABE"/>
    <w:rsid w:val="00522585"/>
    <w:rsid w:val="005504F7"/>
    <w:rsid w:val="00551BC3"/>
    <w:rsid w:val="005672FE"/>
    <w:rsid w:val="0058483A"/>
    <w:rsid w:val="005D148A"/>
    <w:rsid w:val="005D6B29"/>
    <w:rsid w:val="005D7F72"/>
    <w:rsid w:val="005E7D8C"/>
    <w:rsid w:val="005F1D6D"/>
    <w:rsid w:val="005F6F48"/>
    <w:rsid w:val="00603AF8"/>
    <w:rsid w:val="006901B4"/>
    <w:rsid w:val="0069426D"/>
    <w:rsid w:val="006A01FF"/>
    <w:rsid w:val="006A1F4B"/>
    <w:rsid w:val="006B0E30"/>
    <w:rsid w:val="00723399"/>
    <w:rsid w:val="00754AEB"/>
    <w:rsid w:val="007764EA"/>
    <w:rsid w:val="00776B66"/>
    <w:rsid w:val="007E1EE6"/>
    <w:rsid w:val="00805112"/>
    <w:rsid w:val="008145AF"/>
    <w:rsid w:val="008B0D22"/>
    <w:rsid w:val="008E191F"/>
    <w:rsid w:val="008E6DC8"/>
    <w:rsid w:val="008F4F94"/>
    <w:rsid w:val="009042A1"/>
    <w:rsid w:val="009059BD"/>
    <w:rsid w:val="00910CA0"/>
    <w:rsid w:val="009218CD"/>
    <w:rsid w:val="009456B5"/>
    <w:rsid w:val="00954BF1"/>
    <w:rsid w:val="00977A91"/>
    <w:rsid w:val="00987C79"/>
    <w:rsid w:val="009A7773"/>
    <w:rsid w:val="009B6618"/>
    <w:rsid w:val="009C4400"/>
    <w:rsid w:val="009D4235"/>
    <w:rsid w:val="00A07751"/>
    <w:rsid w:val="00A17A8F"/>
    <w:rsid w:val="00A26872"/>
    <w:rsid w:val="00A34AC1"/>
    <w:rsid w:val="00A46858"/>
    <w:rsid w:val="00A81408"/>
    <w:rsid w:val="00A97992"/>
    <w:rsid w:val="00AA21B4"/>
    <w:rsid w:val="00AA7FB8"/>
    <w:rsid w:val="00AB1AA1"/>
    <w:rsid w:val="00AF6C03"/>
    <w:rsid w:val="00B33469"/>
    <w:rsid w:val="00B70EE2"/>
    <w:rsid w:val="00B72B18"/>
    <w:rsid w:val="00B72DAF"/>
    <w:rsid w:val="00BA1FBA"/>
    <w:rsid w:val="00BB1D5B"/>
    <w:rsid w:val="00BB497F"/>
    <w:rsid w:val="00BD01D0"/>
    <w:rsid w:val="00BD596E"/>
    <w:rsid w:val="00BF758C"/>
    <w:rsid w:val="00C07D5A"/>
    <w:rsid w:val="00C131CB"/>
    <w:rsid w:val="00C41A22"/>
    <w:rsid w:val="00C608E2"/>
    <w:rsid w:val="00C853C1"/>
    <w:rsid w:val="00CC440D"/>
    <w:rsid w:val="00CC447C"/>
    <w:rsid w:val="00D00F97"/>
    <w:rsid w:val="00D01F97"/>
    <w:rsid w:val="00D168BA"/>
    <w:rsid w:val="00D4010C"/>
    <w:rsid w:val="00D4338B"/>
    <w:rsid w:val="00D4745E"/>
    <w:rsid w:val="00D656E1"/>
    <w:rsid w:val="00D76176"/>
    <w:rsid w:val="00DB2B22"/>
    <w:rsid w:val="00DC50C3"/>
    <w:rsid w:val="00DD7968"/>
    <w:rsid w:val="00E5094F"/>
    <w:rsid w:val="00E6237B"/>
    <w:rsid w:val="00E63755"/>
    <w:rsid w:val="00EB0FC2"/>
    <w:rsid w:val="00EC259F"/>
    <w:rsid w:val="00EC7FDA"/>
    <w:rsid w:val="00EE597E"/>
    <w:rsid w:val="00F01B4D"/>
    <w:rsid w:val="00F235D4"/>
    <w:rsid w:val="00F34D49"/>
    <w:rsid w:val="00F47470"/>
    <w:rsid w:val="00F5739C"/>
    <w:rsid w:val="00F83C27"/>
    <w:rsid w:val="00F852F9"/>
    <w:rsid w:val="00F95E52"/>
    <w:rsid w:val="00FA4F53"/>
    <w:rsid w:val="00FC6476"/>
    <w:rsid w:val="00FD4F8C"/>
    <w:rsid w:val="00FF37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Strong">
    <w:name w:val="Strong"/>
    <w:basedOn w:val="DefaultParagraphFont"/>
    <w:uiPriority w:val="22"/>
    <w:qFormat/>
    <w:rsid w:val="00FD4F8C"/>
    <w:rPr>
      <w:b/>
      <w:bCs/>
      <w:color w:val="000000" w:themeColor="text1"/>
    </w:rPr>
  </w:style>
  <w:style w:type="paragraph" w:styleId="NormalWeb">
    <w:name w:val="Normal (Web)"/>
    <w:basedOn w:val="Normal"/>
    <w:uiPriority w:val="99"/>
    <w:unhideWhenUsed/>
    <w:rsid w:val="00BD596E"/>
    <w:pPr>
      <w:spacing w:after="15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D596E"/>
    <w:pPr>
      <w:spacing w:after="0" w:line="240" w:lineRule="auto"/>
    </w:pPr>
  </w:style>
  <w:style w:type="character" w:styleId="FollowedHyperlink">
    <w:name w:val="FollowedHyperlink"/>
    <w:basedOn w:val="DefaultParagraphFont"/>
    <w:uiPriority w:val="99"/>
    <w:semiHidden/>
    <w:unhideWhenUsed/>
    <w:rsid w:val="0058483A"/>
    <w:rPr>
      <w:color w:val="954F72" w:themeColor="followedHyperlink"/>
      <w:u w:val="single"/>
    </w:rPr>
  </w:style>
  <w:style w:type="character" w:styleId="UnresolvedMention">
    <w:name w:val="Unresolved Mention"/>
    <w:basedOn w:val="DefaultParagraphFont"/>
    <w:uiPriority w:val="99"/>
    <w:semiHidden/>
    <w:unhideWhenUsed/>
    <w:rsid w:val="006B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129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ilepsy.org.au/wp-content/uploads/2017/10/EAA-FIRST-AID-POSTER-2017-New-LOGO-updated-with-contacts.pdf" TargetMode="External"/><Relationship Id="rId18" Type="http://schemas.openxmlformats.org/officeDocument/2006/relationships/hyperlink" Target="https://www.legislation.wa.gov.au/legislation/statutes.nsf/main_mrtitle_12929_subsidiar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pilepsy.org.au/about-epilepsy/first-aid/" TargetMode="External"/><Relationship Id="rId17" Type="http://schemas.openxmlformats.org/officeDocument/2006/relationships/hyperlink" Target="http://www.rch.org.au/neurology/patient_information/about_epilepsy/" TargetMode="External"/><Relationship Id="rId2" Type="http://schemas.openxmlformats.org/officeDocument/2006/relationships/customXml" Target="../customXml/item2.xml"/><Relationship Id="rId16" Type="http://schemas.openxmlformats.org/officeDocument/2006/relationships/hyperlink" Target="https://www.epilepsy.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national-quality-agenda-it-system" TargetMode="External"/><Relationship Id="rId5" Type="http://schemas.openxmlformats.org/officeDocument/2006/relationships/numbering" Target="numbering.xml"/><Relationship Id="rId15" Type="http://schemas.openxmlformats.org/officeDocument/2006/relationships/hyperlink" Target="https://epilepsyaustralia.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4" ma:contentTypeDescription="Create a new document." ma:contentTypeScope="" ma:versionID="ca6d8eea9750d645598951296b61d5a0">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05548b8d37248918e7df41b4dff88826"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B7457-F510-4FDE-A0F1-C798846578E7}">
  <ds:schemaRefs>
    <ds:schemaRef ds:uri="http://schemas.microsoft.com/sharepoint/v3/contenttype/forms"/>
  </ds:schemaRefs>
</ds:datastoreItem>
</file>

<file path=customXml/itemProps2.xml><?xml version="1.0" encoding="utf-8"?>
<ds:datastoreItem xmlns:ds="http://schemas.openxmlformats.org/officeDocument/2006/customXml" ds:itemID="{DF4DEC2D-C55C-CD47-AD5B-355449D0CCAC}">
  <ds:schemaRefs>
    <ds:schemaRef ds:uri="http://schemas.openxmlformats.org/officeDocument/2006/bibliography"/>
  </ds:schemaRefs>
</ds:datastoreItem>
</file>

<file path=customXml/itemProps3.xml><?xml version="1.0" encoding="utf-8"?>
<ds:datastoreItem xmlns:ds="http://schemas.openxmlformats.org/officeDocument/2006/customXml" ds:itemID="{6CCFF868-7B17-41AA-A543-24CDA75E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6AA2-82B6-481C-943D-92D68A41B496}">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cp:lastPrinted>2023-02-15T03:21:00Z</cp:lastPrinted>
  <dcterms:created xsi:type="dcterms:W3CDTF">2023-02-16T04:03:00Z</dcterms:created>
  <dcterms:modified xsi:type="dcterms:W3CDTF">2023-02-16T04:03:00Z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